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F9C21D" w14:textId="5FFA225E"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D6004B">
        <w:rPr>
          <w:rFonts w:ascii="Calibri" w:hAnsi="Calibri" w:hint="eastAsia"/>
          <w:lang w:eastAsia="ja-JP"/>
        </w:rPr>
        <w:t>VTS</w:t>
      </w:r>
      <w:r w:rsidR="001019B8">
        <w:rPr>
          <w:rFonts w:ascii="Calibri" w:hAnsi="Calibri"/>
        </w:rPr>
        <w:t>47-3.1.13</w:t>
      </w:r>
    </w:p>
    <w:p w14:paraId="59988D0E" w14:textId="77777777" w:rsidR="00BF32F0" w:rsidRPr="007A395D" w:rsidRDefault="00BF32F0" w:rsidP="00FE5674">
      <w:pPr>
        <w:pStyle w:val="BodyText"/>
        <w:tabs>
          <w:tab w:val="left" w:pos="2835"/>
        </w:tabs>
        <w:rPr>
          <w:rFonts w:ascii="Calibri" w:hAnsi="Calibri"/>
        </w:rPr>
      </w:pPr>
    </w:p>
    <w:p w14:paraId="4C68269B" w14:textId="77777777" w:rsidR="00D019CE" w:rsidRPr="007A395D" w:rsidRDefault="00D019CE" w:rsidP="00FE5674">
      <w:pPr>
        <w:pStyle w:val="BodyText"/>
        <w:tabs>
          <w:tab w:val="left" w:pos="2835"/>
        </w:tabs>
        <w:rPr>
          <w:rFonts w:ascii="Calibri" w:hAnsi="Calibri"/>
        </w:rPr>
      </w:pPr>
    </w:p>
    <w:p w14:paraId="529DDDF3" w14:textId="77777777"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0D58A4B9" w14:textId="77777777"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65364D" w:rsidRPr="007A395D">
        <w:rPr>
          <w:rFonts w:ascii="Calibri" w:hAnsi="Calibri" w:cs="Arial"/>
          <w:b/>
          <w:sz w:val="24"/>
          <w:szCs w:val="24"/>
        </w:rPr>
        <w:t>□</w:t>
      </w:r>
      <w:r w:rsidRPr="007A395D">
        <w:rPr>
          <w:rFonts w:ascii="Calibri" w:hAnsi="Calibri" w:cs="Arial"/>
          <w:sz w:val="24"/>
          <w:szCs w:val="24"/>
        </w:rPr>
        <w:t xml:space="preserve">  Input</w:t>
      </w:r>
    </w:p>
    <w:p w14:paraId="1CB400D6" w14:textId="66E83554" w:rsidR="0080294B" w:rsidRPr="007A395D" w:rsidRDefault="00D6004B" w:rsidP="00037DF4">
      <w:pPr>
        <w:pStyle w:val="BodyText"/>
        <w:tabs>
          <w:tab w:val="left" w:pos="1843"/>
        </w:tabs>
        <w:rPr>
          <w:rFonts w:ascii="Calibri" w:hAnsi="Calibri"/>
        </w:rPr>
      </w:pPr>
      <w:proofErr w:type="gramStart"/>
      <w:r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ENAV</w:t>
      </w:r>
      <w:proofErr w:type="gramEnd"/>
      <w:r w:rsidR="0080294B" w:rsidRPr="007A395D">
        <w:rPr>
          <w:rFonts w:ascii="Calibri" w:hAnsi="Calibri" w:cs="Arial"/>
          <w:b/>
          <w:sz w:val="24"/>
          <w:szCs w:val="24"/>
        </w:rPr>
        <w:tab/>
      </w:r>
      <w:r w:rsidRPr="0060364E">
        <w:rPr>
          <w:rFonts w:ascii="Wingdings" w:hAnsi="Wingdings"/>
          <w:color w:val="000000"/>
          <w:sz w:val="16"/>
        </w:rPr>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65364D" w:rsidRPr="0060364E">
        <w:rPr>
          <w:rFonts w:ascii="Wingdings" w:hAnsi="Wingdings"/>
          <w:color w:val="000000"/>
          <w:sz w:val="16"/>
        </w:rPr>
        <w:t></w:t>
      </w:r>
      <w:r w:rsidR="0065364D" w:rsidRPr="007A395D">
        <w:t xml:space="preserve"> </w:t>
      </w:r>
      <w:r w:rsidR="0080294B" w:rsidRPr="007A395D">
        <w:rPr>
          <w:rFonts w:ascii="Calibri" w:hAnsi="Calibri" w:cs="Arial"/>
          <w:sz w:val="24"/>
          <w:szCs w:val="24"/>
        </w:rPr>
        <w:t xml:space="preserve">  Information</w:t>
      </w:r>
    </w:p>
    <w:p w14:paraId="4090CAFD" w14:textId="77777777" w:rsidR="0080294B" w:rsidRPr="007A395D" w:rsidRDefault="0080294B" w:rsidP="00FE5674">
      <w:pPr>
        <w:pStyle w:val="BodyText"/>
        <w:tabs>
          <w:tab w:val="left" w:pos="2835"/>
        </w:tabs>
        <w:rPr>
          <w:rFonts w:ascii="Calibri" w:hAnsi="Calibri"/>
        </w:rPr>
      </w:pPr>
    </w:p>
    <w:p w14:paraId="0DC81D10" w14:textId="75FA5602"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1019B8">
        <w:rPr>
          <w:rFonts w:ascii="Calibri" w:hAnsi="Calibri"/>
        </w:rPr>
        <w:t>3</w:t>
      </w:r>
    </w:p>
    <w:p w14:paraId="510F976C" w14:textId="77777777"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5E30F54E" w14:textId="79256648"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65364D">
        <w:rPr>
          <w:rFonts w:ascii="Calibri" w:hAnsi="Calibri"/>
        </w:rPr>
        <w:t xml:space="preserve">Fujitsu </w:t>
      </w:r>
      <w:r w:rsidR="00D7138F">
        <w:rPr>
          <w:rFonts w:ascii="Calibri" w:hAnsi="Calibri" w:hint="eastAsia"/>
          <w:lang w:eastAsia="ja-JP"/>
        </w:rPr>
        <w:t>Limited</w:t>
      </w:r>
      <w:r w:rsidR="0065364D">
        <w:rPr>
          <w:rFonts w:ascii="Calibri" w:hAnsi="Calibri"/>
        </w:rPr>
        <w:t xml:space="preserve"> and Maritime and Port Authority of Singapore </w:t>
      </w:r>
    </w:p>
    <w:p w14:paraId="173FA0D5" w14:textId="77777777" w:rsidR="0080294B" w:rsidRPr="007A395D" w:rsidRDefault="0080294B" w:rsidP="00FE5674">
      <w:pPr>
        <w:pStyle w:val="BodyText"/>
        <w:tabs>
          <w:tab w:val="left" w:pos="2835"/>
        </w:tabs>
        <w:rPr>
          <w:rFonts w:ascii="Calibri" w:hAnsi="Calibri"/>
        </w:rPr>
      </w:pPr>
    </w:p>
    <w:p w14:paraId="7F09C9A4" w14:textId="77777777" w:rsidR="00A446C9" w:rsidRPr="00605E43" w:rsidRDefault="00963364" w:rsidP="00A446C9">
      <w:pPr>
        <w:pStyle w:val="Title"/>
        <w:rPr>
          <w:rFonts w:ascii="Calibri" w:hAnsi="Calibri"/>
          <w:color w:val="0070C0"/>
          <w:lang w:eastAsia="ja-JP"/>
        </w:rPr>
      </w:pPr>
      <w:bookmarkStart w:id="0" w:name="_Hlk17807664"/>
      <w:r>
        <w:rPr>
          <w:rFonts w:ascii="Calibri" w:hAnsi="Calibri" w:hint="eastAsia"/>
          <w:color w:val="0070C0"/>
          <w:lang w:eastAsia="ja-JP"/>
        </w:rPr>
        <w:t>Detection of near-miss risk and dynamic hotspot in near future</w:t>
      </w:r>
    </w:p>
    <w:bookmarkEnd w:id="0"/>
    <w:p w14:paraId="3589969C" w14:textId="77777777" w:rsidR="00A446C9" w:rsidRPr="00605E43" w:rsidRDefault="00A446C9" w:rsidP="00605E43">
      <w:pPr>
        <w:pStyle w:val="Heading1"/>
      </w:pPr>
      <w:r w:rsidRPr="00605E43">
        <w:t>Summary</w:t>
      </w:r>
    </w:p>
    <w:p w14:paraId="7A63A63A" w14:textId="6EB9D727" w:rsidR="005026AC" w:rsidRDefault="009A09C5" w:rsidP="00B56BDF">
      <w:pPr>
        <w:pStyle w:val="BodyText"/>
        <w:rPr>
          <w:rFonts w:ascii="Calibri" w:hAnsi="Calibri"/>
          <w:lang w:eastAsia="ja-JP"/>
        </w:rPr>
      </w:pPr>
      <w:r>
        <w:rPr>
          <w:rFonts w:ascii="Calibri" w:hAnsi="Calibri"/>
          <w:lang w:eastAsia="ja-JP"/>
        </w:rPr>
        <w:t xml:space="preserve">Managing the traffic safety is </w:t>
      </w:r>
      <w:r w:rsidR="00D6004B">
        <w:rPr>
          <w:rFonts w:ascii="Calibri" w:hAnsi="Calibri"/>
          <w:lang w:eastAsia="ja-JP"/>
        </w:rPr>
        <w:t>the fundamental</w:t>
      </w:r>
      <w:r w:rsidR="005A55D5">
        <w:rPr>
          <w:rFonts w:ascii="Calibri" w:hAnsi="Calibri" w:hint="eastAsia"/>
          <w:lang w:eastAsia="ja-JP"/>
        </w:rPr>
        <w:t xml:space="preserve"> goal of </w:t>
      </w:r>
      <w:r>
        <w:rPr>
          <w:rFonts w:ascii="Calibri" w:hAnsi="Calibri"/>
          <w:lang w:eastAsia="ja-JP"/>
        </w:rPr>
        <w:t>V</w:t>
      </w:r>
      <w:r w:rsidR="005026AC">
        <w:rPr>
          <w:rFonts w:ascii="Calibri" w:hAnsi="Calibri"/>
          <w:lang w:eastAsia="ja-JP"/>
        </w:rPr>
        <w:t xml:space="preserve">essel </w:t>
      </w:r>
      <w:r>
        <w:rPr>
          <w:rFonts w:ascii="Calibri" w:hAnsi="Calibri"/>
          <w:lang w:eastAsia="ja-JP"/>
        </w:rPr>
        <w:t>T</w:t>
      </w:r>
      <w:r w:rsidR="00D6004B">
        <w:rPr>
          <w:rFonts w:ascii="Calibri" w:hAnsi="Calibri"/>
          <w:lang w:eastAsia="ja-JP"/>
        </w:rPr>
        <w:t xml:space="preserve">raffic </w:t>
      </w:r>
      <w:r>
        <w:rPr>
          <w:rFonts w:ascii="Calibri" w:hAnsi="Calibri"/>
          <w:lang w:eastAsia="ja-JP"/>
        </w:rPr>
        <w:t>Services</w:t>
      </w:r>
      <w:r w:rsidR="005A55D5">
        <w:rPr>
          <w:rFonts w:ascii="Calibri" w:hAnsi="Calibri" w:hint="eastAsia"/>
          <w:lang w:eastAsia="ja-JP"/>
        </w:rPr>
        <w:t xml:space="preserve">. </w:t>
      </w:r>
      <w:r w:rsidR="00A679A1">
        <w:rPr>
          <w:rFonts w:ascii="Calibri" w:hAnsi="Calibri"/>
          <w:lang w:eastAsia="ja-JP"/>
        </w:rPr>
        <w:t xml:space="preserve">As the number and the size of vessels calling to the major ports are increasing, the </w:t>
      </w:r>
      <w:r>
        <w:rPr>
          <w:rFonts w:ascii="Calibri" w:hAnsi="Calibri"/>
          <w:lang w:eastAsia="ja-JP"/>
        </w:rPr>
        <w:t>vessel navigation</w:t>
      </w:r>
      <w:r w:rsidR="00A679A1">
        <w:rPr>
          <w:rFonts w:ascii="Calibri" w:hAnsi="Calibri"/>
          <w:lang w:eastAsia="ja-JP"/>
        </w:rPr>
        <w:t xml:space="preserve"> is becoming more </w:t>
      </w:r>
      <w:r>
        <w:rPr>
          <w:rFonts w:ascii="Calibri" w:hAnsi="Calibri"/>
          <w:lang w:eastAsia="ja-JP"/>
        </w:rPr>
        <w:t>challenging, and it is important to manage the traffic in proactive and preventive fashion.</w:t>
      </w:r>
    </w:p>
    <w:p w14:paraId="5BECEAD1" w14:textId="03CB97EA" w:rsidR="00982A29" w:rsidRDefault="009A09C5" w:rsidP="00B56BDF">
      <w:pPr>
        <w:pStyle w:val="BodyText"/>
        <w:rPr>
          <w:rFonts w:ascii="Calibri" w:hAnsi="Calibri"/>
          <w:lang w:eastAsia="ja-JP"/>
        </w:rPr>
      </w:pPr>
      <w:r>
        <w:rPr>
          <w:rFonts w:ascii="Calibri" w:hAnsi="Calibri"/>
          <w:lang w:eastAsia="ja-JP"/>
        </w:rPr>
        <w:t xml:space="preserve">In order to realize the proactive traffic management, it is necessary to accurately </w:t>
      </w:r>
      <w:r w:rsidR="00A61089">
        <w:rPr>
          <w:rFonts w:ascii="Calibri" w:hAnsi="Calibri"/>
          <w:lang w:eastAsia="ja-JP"/>
        </w:rPr>
        <w:t xml:space="preserve">assess the situations before something happens. </w:t>
      </w:r>
      <w:r w:rsidR="00963364">
        <w:rPr>
          <w:rFonts w:ascii="Calibri" w:hAnsi="Calibri" w:hint="eastAsia"/>
          <w:lang w:eastAsia="ja-JP"/>
        </w:rPr>
        <w:t>T</w:t>
      </w:r>
      <w:r w:rsidR="00963364">
        <w:rPr>
          <w:rFonts w:ascii="Calibri" w:hAnsi="Calibri"/>
          <w:lang w:eastAsia="ja-JP"/>
        </w:rPr>
        <w:t>h</w:t>
      </w:r>
      <w:r w:rsidR="00963364">
        <w:rPr>
          <w:rFonts w:ascii="Calibri" w:hAnsi="Calibri" w:hint="eastAsia"/>
          <w:lang w:eastAsia="ja-JP"/>
        </w:rPr>
        <w:t xml:space="preserve">e situations leading to the maritime incidents can be roughly </w:t>
      </w:r>
      <w:r w:rsidR="00963364">
        <w:rPr>
          <w:rFonts w:ascii="Calibri" w:hAnsi="Calibri"/>
          <w:lang w:eastAsia="ja-JP"/>
        </w:rPr>
        <w:t>classified</w:t>
      </w:r>
      <w:r w:rsidR="00963364">
        <w:rPr>
          <w:rFonts w:ascii="Calibri" w:hAnsi="Calibri" w:hint="eastAsia"/>
          <w:lang w:eastAsia="ja-JP"/>
        </w:rPr>
        <w:t xml:space="preserve"> into two: near-miss situation and dynamic hotspot situation</w:t>
      </w:r>
      <w:r w:rsidR="00C54C53">
        <w:rPr>
          <w:rFonts w:ascii="Calibri" w:hAnsi="Calibri" w:hint="eastAsia"/>
          <w:lang w:eastAsia="ja-JP"/>
        </w:rPr>
        <w:t>, and the technologies to detect those situations</w:t>
      </w:r>
      <w:r w:rsidR="00FD37E6">
        <w:rPr>
          <w:rFonts w:ascii="Calibri" w:hAnsi="Calibri" w:hint="eastAsia"/>
          <w:lang w:eastAsia="ja-JP"/>
        </w:rPr>
        <w:t xml:space="preserve"> in near future</w:t>
      </w:r>
      <w:r w:rsidR="00C54C53">
        <w:rPr>
          <w:rFonts w:ascii="Calibri" w:hAnsi="Calibri" w:hint="eastAsia"/>
          <w:lang w:eastAsia="ja-JP"/>
        </w:rPr>
        <w:t xml:space="preserve"> </w:t>
      </w:r>
      <w:r w:rsidR="00711D89">
        <w:rPr>
          <w:rFonts w:ascii="Calibri" w:hAnsi="Calibri" w:hint="eastAsia"/>
          <w:lang w:eastAsia="ja-JP"/>
        </w:rPr>
        <w:t xml:space="preserve">have been developed. Near-miss risk </w:t>
      </w:r>
      <w:r w:rsidR="00711D89">
        <w:rPr>
          <w:rFonts w:ascii="Calibri" w:hAnsi="Calibri"/>
          <w:lang w:eastAsia="ja-JP"/>
        </w:rPr>
        <w:t>modelling</w:t>
      </w:r>
      <w:r w:rsidR="00711D89">
        <w:rPr>
          <w:rFonts w:ascii="Calibri" w:hAnsi="Calibri" w:hint="eastAsia"/>
          <w:lang w:eastAsia="ja-JP"/>
        </w:rPr>
        <w:t xml:space="preserve"> developed by F</w:t>
      </w:r>
      <w:r w:rsidR="00711D89">
        <w:rPr>
          <w:rFonts w:ascii="Calibri" w:hAnsi="Calibri"/>
          <w:lang w:eastAsia="ja-JP"/>
        </w:rPr>
        <w:t>u</w:t>
      </w:r>
      <w:r w:rsidR="003F02DC">
        <w:rPr>
          <w:rFonts w:ascii="Calibri" w:hAnsi="Calibri" w:hint="eastAsia"/>
          <w:lang w:eastAsia="ja-JP"/>
        </w:rPr>
        <w:t>jitsu</w:t>
      </w:r>
      <w:r w:rsidR="005026AC">
        <w:rPr>
          <w:rFonts w:ascii="Calibri" w:hAnsi="Calibri"/>
          <w:lang w:eastAsia="ja-JP"/>
        </w:rPr>
        <w:t xml:space="preserve">, </w:t>
      </w:r>
      <w:bookmarkStart w:id="1" w:name="_GoBack"/>
      <w:r w:rsidR="005026AC">
        <w:rPr>
          <w:rFonts w:ascii="Calibri" w:hAnsi="Calibri"/>
          <w:lang w:eastAsia="ja-JP"/>
        </w:rPr>
        <w:t xml:space="preserve">based </w:t>
      </w:r>
      <w:bookmarkEnd w:id="1"/>
      <w:r w:rsidR="005026AC">
        <w:rPr>
          <w:rFonts w:ascii="Calibri" w:hAnsi="Calibri"/>
          <w:lang w:eastAsia="ja-JP"/>
        </w:rPr>
        <w:t>on the provided data set from MPA,</w:t>
      </w:r>
      <w:r w:rsidR="00711D89">
        <w:rPr>
          <w:rFonts w:ascii="Calibri" w:hAnsi="Calibri" w:hint="eastAsia"/>
          <w:lang w:eastAsia="ja-JP"/>
        </w:rPr>
        <w:t xml:space="preserve"> enables quantification of eve</w:t>
      </w:r>
      <w:r w:rsidR="00E77B75">
        <w:rPr>
          <w:rFonts w:ascii="Calibri" w:hAnsi="Calibri" w:hint="eastAsia"/>
          <w:lang w:eastAsia="ja-JP"/>
        </w:rPr>
        <w:t>r-changing risk of collision in the</w:t>
      </w:r>
      <w:r w:rsidR="00FD37E6">
        <w:rPr>
          <w:rFonts w:ascii="Calibri" w:hAnsi="Calibri" w:hint="eastAsia"/>
          <w:lang w:eastAsia="ja-JP"/>
        </w:rPr>
        <w:t xml:space="preserve"> </w:t>
      </w:r>
      <w:r w:rsidR="00FD37E6" w:rsidRPr="00E77B75">
        <w:rPr>
          <w:rFonts w:ascii="Calibri" w:hAnsi="Calibri" w:hint="eastAsia"/>
          <w:lang w:eastAsia="ja-JP"/>
        </w:rPr>
        <w:t>Singapore</w:t>
      </w:r>
      <w:r w:rsidR="006962C9" w:rsidRPr="00E77B75">
        <w:rPr>
          <w:rFonts w:ascii="Calibri" w:hAnsi="Calibri"/>
          <w:lang w:eastAsia="ja-JP"/>
        </w:rPr>
        <w:t xml:space="preserve"> </w:t>
      </w:r>
      <w:r w:rsidR="00645453" w:rsidRPr="00E77B75">
        <w:rPr>
          <w:rFonts w:ascii="Calibri" w:hAnsi="Calibri"/>
          <w:lang w:eastAsia="ja-JP"/>
        </w:rPr>
        <w:t>Strait</w:t>
      </w:r>
      <w:r w:rsidR="00FD37E6" w:rsidRPr="00E77B75">
        <w:rPr>
          <w:rFonts w:ascii="Calibri" w:hAnsi="Calibri" w:hint="eastAsia"/>
          <w:lang w:eastAsia="ja-JP"/>
        </w:rPr>
        <w:t>. It accurately quantifies the risk level synchronize</w:t>
      </w:r>
      <w:r w:rsidR="0065364D" w:rsidRPr="00E77B75">
        <w:rPr>
          <w:rFonts w:ascii="Calibri" w:hAnsi="Calibri" w:hint="eastAsia"/>
          <w:lang w:eastAsia="ja-JP"/>
        </w:rPr>
        <w:t xml:space="preserve">d with the typical </w:t>
      </w:r>
      <w:r w:rsidR="00645453" w:rsidRPr="00E77B75">
        <w:rPr>
          <w:rFonts w:ascii="Calibri" w:hAnsi="Calibri"/>
          <w:lang w:eastAsia="ja-JP"/>
        </w:rPr>
        <w:t xml:space="preserve">VTS </w:t>
      </w:r>
      <w:r w:rsidR="0065364D" w:rsidRPr="00E77B75">
        <w:rPr>
          <w:rFonts w:ascii="Calibri" w:hAnsi="Calibri" w:hint="eastAsia"/>
          <w:lang w:eastAsia="ja-JP"/>
        </w:rPr>
        <w:t>operations within</w:t>
      </w:r>
      <w:r w:rsidR="00FD37E6" w:rsidRPr="00E77B75">
        <w:rPr>
          <w:rFonts w:ascii="Calibri" w:hAnsi="Calibri" w:hint="eastAsia"/>
          <w:lang w:eastAsia="ja-JP"/>
        </w:rPr>
        <w:t xml:space="preserve"> </w:t>
      </w:r>
      <w:r w:rsidR="0065364D" w:rsidRPr="00E77B75">
        <w:rPr>
          <w:rFonts w:ascii="Calibri" w:hAnsi="Calibri"/>
          <w:lang w:eastAsia="ja-JP"/>
        </w:rPr>
        <w:t>Singapore</w:t>
      </w:r>
      <w:r w:rsidR="00645453" w:rsidRPr="00E77B75">
        <w:rPr>
          <w:rFonts w:ascii="Calibri" w:hAnsi="Calibri"/>
          <w:lang w:eastAsia="ja-JP"/>
        </w:rPr>
        <w:t xml:space="preserve"> Strait</w:t>
      </w:r>
      <w:r w:rsidR="00982A29" w:rsidRPr="00E77B75">
        <w:rPr>
          <w:rFonts w:ascii="Calibri" w:hAnsi="Calibri"/>
          <w:lang w:eastAsia="ja-JP"/>
        </w:rPr>
        <w:t xml:space="preserve">. </w:t>
      </w:r>
      <w:r w:rsidR="00FD37E6" w:rsidRPr="00E77B75">
        <w:rPr>
          <w:rFonts w:ascii="Calibri" w:hAnsi="Calibri" w:hint="eastAsia"/>
          <w:lang w:eastAsia="ja-JP"/>
        </w:rPr>
        <w:t>It is al</w:t>
      </w:r>
      <w:r w:rsidR="00982A29" w:rsidRPr="00E77B75">
        <w:rPr>
          <w:rFonts w:ascii="Calibri" w:hAnsi="Calibri" w:hint="eastAsia"/>
          <w:lang w:eastAsia="ja-JP"/>
        </w:rPr>
        <w:t>so possible to predict the</w:t>
      </w:r>
      <w:r w:rsidR="00982A29" w:rsidRPr="00E77B75">
        <w:rPr>
          <w:rFonts w:ascii="Calibri" w:hAnsi="Calibri"/>
          <w:lang w:eastAsia="ja-JP"/>
        </w:rPr>
        <w:t xml:space="preserve"> build-up of</w:t>
      </w:r>
      <w:r w:rsidR="00982A29" w:rsidRPr="00E77B75">
        <w:rPr>
          <w:rFonts w:ascii="Calibri" w:hAnsi="Calibri" w:hint="eastAsia"/>
          <w:lang w:eastAsia="ja-JP"/>
        </w:rPr>
        <w:t xml:space="preserve"> risk levels </w:t>
      </w:r>
      <w:proofErr w:type="gramStart"/>
      <w:r w:rsidR="00FD37E6" w:rsidRPr="00E77B75">
        <w:rPr>
          <w:rFonts w:ascii="Calibri" w:hAnsi="Calibri" w:hint="eastAsia"/>
          <w:lang w:eastAsia="ja-JP"/>
        </w:rPr>
        <w:t>in</w:t>
      </w:r>
      <w:r w:rsidR="00982A29" w:rsidRPr="00E77B75">
        <w:rPr>
          <w:rFonts w:ascii="Calibri" w:hAnsi="Calibri"/>
          <w:lang w:eastAsia="ja-JP"/>
        </w:rPr>
        <w:t xml:space="preserve"> particular contexts</w:t>
      </w:r>
      <w:proofErr w:type="gramEnd"/>
      <w:r w:rsidR="00982A29" w:rsidRPr="00E77B75">
        <w:rPr>
          <w:rFonts w:ascii="Calibri" w:hAnsi="Calibri"/>
          <w:lang w:eastAsia="ja-JP"/>
        </w:rPr>
        <w:t xml:space="preserve"> in the</w:t>
      </w:r>
      <w:r w:rsidR="00FD37E6" w:rsidRPr="00E77B75">
        <w:rPr>
          <w:rFonts w:ascii="Calibri" w:hAnsi="Calibri" w:hint="eastAsia"/>
          <w:lang w:eastAsia="ja-JP"/>
        </w:rPr>
        <w:t xml:space="preserve"> near future (risk-ba</w:t>
      </w:r>
      <w:r w:rsidR="00982A29" w:rsidRPr="00E77B75">
        <w:rPr>
          <w:rFonts w:ascii="Calibri" w:hAnsi="Calibri" w:hint="eastAsia"/>
          <w:lang w:eastAsia="ja-JP"/>
        </w:rPr>
        <w:t xml:space="preserve">sed </w:t>
      </w:r>
      <w:r w:rsidR="00982A29">
        <w:rPr>
          <w:rFonts w:ascii="Calibri" w:hAnsi="Calibri" w:hint="eastAsia"/>
          <w:lang w:eastAsia="ja-JP"/>
        </w:rPr>
        <w:t>dynamic hotspot), which could</w:t>
      </w:r>
      <w:r w:rsidR="00FD37E6">
        <w:rPr>
          <w:rFonts w:ascii="Calibri" w:hAnsi="Calibri" w:hint="eastAsia"/>
          <w:lang w:eastAsia="ja-JP"/>
        </w:rPr>
        <w:t xml:space="preserve"> lead to </w:t>
      </w:r>
      <w:r w:rsidR="00A61089">
        <w:rPr>
          <w:rFonts w:ascii="Calibri" w:hAnsi="Calibri"/>
          <w:lang w:eastAsia="ja-JP"/>
        </w:rPr>
        <w:t>proactive</w:t>
      </w:r>
      <w:r w:rsidR="00F17846">
        <w:rPr>
          <w:rFonts w:ascii="Calibri" w:hAnsi="Calibri" w:hint="eastAsia"/>
          <w:lang w:eastAsia="ja-JP"/>
        </w:rPr>
        <w:t xml:space="preserve"> management of the</w:t>
      </w:r>
      <w:r w:rsidR="00982A29">
        <w:rPr>
          <w:rFonts w:ascii="Calibri" w:hAnsi="Calibri"/>
          <w:lang w:eastAsia="ja-JP"/>
        </w:rPr>
        <w:t xml:space="preserve"> vessel</w:t>
      </w:r>
      <w:r w:rsidR="00F17846">
        <w:rPr>
          <w:rFonts w:ascii="Calibri" w:hAnsi="Calibri" w:hint="eastAsia"/>
          <w:lang w:eastAsia="ja-JP"/>
        </w:rPr>
        <w:t xml:space="preserve"> traffic. </w:t>
      </w:r>
    </w:p>
    <w:p w14:paraId="2AF9358F" w14:textId="3D4F109D" w:rsidR="00982A29" w:rsidRDefault="005026AC" w:rsidP="00B56BDF">
      <w:pPr>
        <w:pStyle w:val="BodyText"/>
        <w:rPr>
          <w:rFonts w:ascii="Calibri" w:hAnsi="Calibri"/>
          <w:lang w:eastAsia="ja-JP"/>
        </w:rPr>
      </w:pPr>
      <w:r>
        <w:rPr>
          <w:rFonts w:ascii="Calibri" w:hAnsi="Calibri"/>
          <w:lang w:eastAsia="ja-JP"/>
        </w:rPr>
        <w:t xml:space="preserve">These </w:t>
      </w:r>
      <w:r w:rsidR="00277990">
        <w:rPr>
          <w:rFonts w:ascii="Calibri" w:hAnsi="Calibri"/>
          <w:lang w:eastAsia="ja-JP"/>
        </w:rPr>
        <w:t>modelling and alert algorithms could form the suite of tools supporting the overall concept of e-navigation</w:t>
      </w:r>
      <w:r w:rsidR="00430FDE">
        <w:rPr>
          <w:rFonts w:ascii="Calibri" w:hAnsi="Calibri"/>
          <w:lang w:eastAsia="ja-JP"/>
        </w:rPr>
        <w:t xml:space="preserve">, for example, in the provision of collision avoidance advice to vessels for Maritime Service (MS) 2 – Navigational Assistance Service or recommending safe navigational routes for MS 3 – Traffic Organisation Service. </w:t>
      </w:r>
    </w:p>
    <w:p w14:paraId="35887C6D" w14:textId="72DF82C0" w:rsidR="00963364" w:rsidRDefault="00FD37E6" w:rsidP="00B56BDF">
      <w:pPr>
        <w:pStyle w:val="BodyText"/>
        <w:rPr>
          <w:rFonts w:ascii="Calibri" w:hAnsi="Calibri"/>
          <w:lang w:eastAsia="ja-JP"/>
        </w:rPr>
      </w:pPr>
      <w:r>
        <w:rPr>
          <w:rFonts w:ascii="Calibri" w:hAnsi="Calibri" w:hint="eastAsia"/>
          <w:lang w:eastAsia="ja-JP"/>
        </w:rPr>
        <w:t>This paper in</w:t>
      </w:r>
      <w:r w:rsidRPr="00E77B75">
        <w:rPr>
          <w:rFonts w:ascii="Calibri" w:hAnsi="Calibri" w:hint="eastAsia"/>
          <w:lang w:eastAsia="ja-JP"/>
        </w:rPr>
        <w:t xml:space="preserve">troduces the technological description </w:t>
      </w:r>
      <w:r w:rsidRPr="00E77B75">
        <w:rPr>
          <w:rFonts w:ascii="Calibri" w:hAnsi="Calibri"/>
          <w:lang w:eastAsia="ja-JP"/>
        </w:rPr>
        <w:t>and</w:t>
      </w:r>
      <w:r w:rsidRPr="00E77B75">
        <w:rPr>
          <w:rFonts w:ascii="Calibri" w:hAnsi="Calibri" w:hint="eastAsia"/>
          <w:lang w:eastAsia="ja-JP"/>
        </w:rPr>
        <w:t xml:space="preserve"> the result of the experimental evaluation conducted </w:t>
      </w:r>
      <w:r w:rsidR="00953F24" w:rsidRPr="00E77B75">
        <w:rPr>
          <w:rFonts w:ascii="Calibri" w:hAnsi="Calibri"/>
          <w:lang w:eastAsia="ja-JP"/>
        </w:rPr>
        <w:t>within Singapore</w:t>
      </w:r>
      <w:r w:rsidR="00645453" w:rsidRPr="00E77B75">
        <w:rPr>
          <w:rFonts w:ascii="Calibri" w:hAnsi="Calibri"/>
          <w:lang w:eastAsia="ja-JP"/>
        </w:rPr>
        <w:t xml:space="preserve"> Strait</w:t>
      </w:r>
      <w:r>
        <w:rPr>
          <w:rFonts w:ascii="Calibri" w:hAnsi="Calibri" w:hint="eastAsia"/>
          <w:lang w:eastAsia="ja-JP"/>
        </w:rPr>
        <w:t>.</w:t>
      </w:r>
    </w:p>
    <w:p w14:paraId="501A3465" w14:textId="77777777" w:rsidR="00711D89" w:rsidRPr="00FD37E6" w:rsidRDefault="00711D89" w:rsidP="00B56BDF">
      <w:pPr>
        <w:pStyle w:val="BodyText"/>
        <w:rPr>
          <w:rFonts w:ascii="Calibri" w:hAnsi="Calibri"/>
          <w:lang w:eastAsia="ja-JP"/>
        </w:rPr>
      </w:pPr>
    </w:p>
    <w:p w14:paraId="1858D585" w14:textId="77777777" w:rsidR="001C44A3" w:rsidRPr="00605E43" w:rsidRDefault="00BD4E6F" w:rsidP="00605E43">
      <w:pPr>
        <w:pStyle w:val="Heading2"/>
      </w:pPr>
      <w:r w:rsidRPr="00605E43">
        <w:t>Purpose</w:t>
      </w:r>
      <w:r w:rsidR="004D1D85" w:rsidRPr="00605E43">
        <w:t xml:space="preserve"> of the document</w:t>
      </w:r>
    </w:p>
    <w:p w14:paraId="23040617" w14:textId="784D2B00" w:rsidR="00E55927" w:rsidRDefault="0065364D" w:rsidP="00E55927">
      <w:pPr>
        <w:pStyle w:val="BodyText"/>
        <w:rPr>
          <w:rFonts w:ascii="Calibri" w:hAnsi="Calibri"/>
          <w:lang w:eastAsia="ja-JP"/>
        </w:rPr>
      </w:pPr>
      <w:r>
        <w:rPr>
          <w:rFonts w:ascii="Calibri" w:hAnsi="Calibri"/>
        </w:rPr>
        <w:t xml:space="preserve">The Committee is invited to note the research work done by Fujitsu </w:t>
      </w:r>
      <w:r w:rsidR="006301E6">
        <w:rPr>
          <w:rFonts w:ascii="Calibri" w:hAnsi="Calibri"/>
        </w:rPr>
        <w:t xml:space="preserve">in collaboration with the Maritime and Port Authority of Singapore (MPA) </w:t>
      </w:r>
      <w:r>
        <w:rPr>
          <w:rFonts w:ascii="Calibri" w:hAnsi="Calibri"/>
        </w:rPr>
        <w:t xml:space="preserve">on near-miss risk modelling in support of e-navigation and vessel traffic management. </w:t>
      </w:r>
    </w:p>
    <w:p w14:paraId="6C6A71BA" w14:textId="77777777" w:rsidR="00F17846" w:rsidRPr="00F17846" w:rsidRDefault="00F17846" w:rsidP="00E55927">
      <w:pPr>
        <w:pStyle w:val="BodyText"/>
        <w:rPr>
          <w:rFonts w:ascii="Calibri" w:hAnsi="Calibri"/>
          <w:lang w:eastAsia="ja-JP"/>
        </w:rPr>
      </w:pPr>
    </w:p>
    <w:p w14:paraId="4A99D073" w14:textId="77777777" w:rsidR="00B56BDF" w:rsidRPr="007A395D" w:rsidRDefault="00B56BDF" w:rsidP="00605E43">
      <w:pPr>
        <w:pStyle w:val="Heading2"/>
      </w:pPr>
      <w:r w:rsidRPr="007A395D">
        <w:t>Related documents</w:t>
      </w:r>
    </w:p>
    <w:p w14:paraId="09DEAA91" w14:textId="77777777" w:rsidR="00F17846" w:rsidRPr="00F17846" w:rsidRDefault="00F17846" w:rsidP="00F17846">
      <w:pPr>
        <w:pStyle w:val="BodyText"/>
        <w:rPr>
          <w:rFonts w:ascii="Calibri" w:hAnsi="Calibri"/>
          <w:lang w:eastAsia="ja-JP"/>
        </w:rPr>
      </w:pPr>
    </w:p>
    <w:p w14:paraId="3E422789" w14:textId="77777777" w:rsidR="00A446C9" w:rsidRPr="007A395D" w:rsidRDefault="00A446C9" w:rsidP="00605E43">
      <w:pPr>
        <w:pStyle w:val="Heading1"/>
      </w:pPr>
      <w:r w:rsidRPr="007A395D">
        <w:lastRenderedPageBreak/>
        <w:t>Background</w:t>
      </w:r>
    </w:p>
    <w:p w14:paraId="0AF388B7" w14:textId="6733F86B" w:rsidR="00F17846" w:rsidRDefault="00F17846" w:rsidP="00F17846">
      <w:pPr>
        <w:pStyle w:val="BodyText"/>
        <w:rPr>
          <w:rFonts w:ascii="Calibri" w:hAnsi="Calibri"/>
          <w:lang w:eastAsia="ja-JP"/>
        </w:rPr>
      </w:pPr>
      <w:r w:rsidRPr="00F17846">
        <w:rPr>
          <w:rFonts w:ascii="Calibri" w:hAnsi="Calibri"/>
          <w:lang w:eastAsia="ja-JP"/>
        </w:rPr>
        <w:t>1,642</w:t>
      </w:r>
      <w:r w:rsidR="00C16E9B">
        <w:rPr>
          <w:rFonts w:ascii="Calibri" w:hAnsi="Calibri" w:hint="eastAsia"/>
          <w:lang w:eastAsia="ja-JP"/>
        </w:rPr>
        <w:t xml:space="preserve"> </w:t>
      </w:r>
      <w:r w:rsidRPr="00F17846">
        <w:rPr>
          <w:rFonts w:ascii="Calibri" w:hAnsi="Calibri"/>
          <w:lang w:eastAsia="ja-JP"/>
        </w:rPr>
        <w:t>major</w:t>
      </w:r>
      <w:r w:rsidR="00C00E2A">
        <w:rPr>
          <w:rFonts w:ascii="Calibri" w:hAnsi="Calibri"/>
          <w:lang w:eastAsia="ja-JP"/>
        </w:rPr>
        <w:t xml:space="preserve"> maritime</w:t>
      </w:r>
      <w:r w:rsidRPr="00F17846">
        <w:rPr>
          <w:rFonts w:ascii="Calibri" w:hAnsi="Calibri"/>
          <w:lang w:eastAsia="ja-JP"/>
        </w:rPr>
        <w:t xml:space="preserve"> incidents</w:t>
      </w:r>
      <w:r w:rsidR="00BB7708">
        <w:rPr>
          <w:rStyle w:val="FootnoteReference"/>
          <w:lang w:eastAsia="ja-JP"/>
        </w:rPr>
        <w:footnoteReference w:id="3"/>
      </w:r>
      <w:r w:rsidR="00BB7708" w:rsidRPr="00F17846">
        <w:rPr>
          <w:rFonts w:ascii="Calibri" w:hAnsi="Calibri"/>
          <w:lang w:eastAsia="ja-JP"/>
        </w:rPr>
        <w:t xml:space="preserve"> </w:t>
      </w:r>
      <w:r w:rsidRPr="00F17846">
        <w:rPr>
          <w:rFonts w:ascii="Calibri" w:hAnsi="Calibri"/>
          <w:lang w:eastAsia="ja-JP"/>
        </w:rPr>
        <w:t xml:space="preserve"> were reported</w:t>
      </w:r>
      <w:r w:rsidR="00BB7708">
        <w:rPr>
          <w:rFonts w:ascii="Calibri" w:hAnsi="Calibri" w:hint="eastAsia"/>
          <w:lang w:eastAsia="ja-JP"/>
        </w:rPr>
        <w:t xml:space="preserve"> in the world </w:t>
      </w:r>
      <w:r w:rsidRPr="00F17846">
        <w:rPr>
          <w:rFonts w:ascii="Calibri" w:hAnsi="Calibri"/>
          <w:lang w:eastAsia="ja-JP"/>
        </w:rPr>
        <w:t>in 2014, and the cases resulting in not only the physical damage of vessels but loss of human lives and environmental pollution. The situations leading to the maritime incidents can be roughly classified into two:</w:t>
      </w:r>
    </w:p>
    <w:p w14:paraId="3BD09512" w14:textId="77777777" w:rsidR="0086098F" w:rsidRDefault="0086098F" w:rsidP="00F17846">
      <w:pPr>
        <w:pStyle w:val="Bullet1"/>
        <w:numPr>
          <w:ilvl w:val="0"/>
          <w:numId w:val="45"/>
        </w:numPr>
        <w:rPr>
          <w:rFonts w:ascii="Calibri" w:hAnsi="Calibri"/>
          <w:lang w:eastAsia="ja-JP"/>
        </w:rPr>
      </w:pPr>
      <w:r w:rsidRPr="0086098F">
        <w:rPr>
          <w:rFonts w:ascii="Calibri" w:hAnsi="Calibri"/>
          <w:lang w:eastAsia="ja-JP"/>
        </w:rPr>
        <w:t>Near-miss situation that trajectories of two or three vessels come close and intersect each other to raise the collision probability</w:t>
      </w:r>
      <w:r w:rsidRPr="0086098F">
        <w:rPr>
          <w:rFonts w:ascii="Calibri" w:hAnsi="Calibri"/>
        </w:rPr>
        <w:t xml:space="preserve"> </w:t>
      </w:r>
    </w:p>
    <w:p w14:paraId="4BF39D0B" w14:textId="77777777" w:rsidR="00F17846" w:rsidRPr="0086098F" w:rsidRDefault="0086098F" w:rsidP="00F17846">
      <w:pPr>
        <w:pStyle w:val="Bullet1"/>
        <w:numPr>
          <w:ilvl w:val="0"/>
          <w:numId w:val="45"/>
        </w:numPr>
        <w:rPr>
          <w:rFonts w:ascii="Calibri" w:hAnsi="Calibri"/>
          <w:lang w:eastAsia="ja-JP"/>
        </w:rPr>
      </w:pPr>
      <w:r w:rsidRPr="0086098F">
        <w:rPr>
          <w:rFonts w:ascii="Calibri" w:hAnsi="Calibri"/>
          <w:lang w:eastAsia="ja-JP"/>
        </w:rPr>
        <w:t>Dynamic hotspot situation that vessels are populated densely enough to influence each other</w:t>
      </w:r>
      <w:r w:rsidRPr="0086098F">
        <w:rPr>
          <w:rFonts w:ascii="Calibri" w:hAnsi="Calibri"/>
        </w:rPr>
        <w:t xml:space="preserve"> </w:t>
      </w:r>
    </w:p>
    <w:p w14:paraId="5BDC901A" w14:textId="28608D61" w:rsidR="00F17846" w:rsidRDefault="00F17846" w:rsidP="00F17846">
      <w:pPr>
        <w:pStyle w:val="BodyText"/>
        <w:rPr>
          <w:rFonts w:ascii="Calibri" w:hAnsi="Calibri"/>
          <w:lang w:eastAsia="ja-JP"/>
        </w:rPr>
      </w:pPr>
      <w:r w:rsidRPr="00F17846">
        <w:rPr>
          <w:rFonts w:ascii="Calibri" w:hAnsi="Calibri"/>
          <w:lang w:eastAsia="ja-JP"/>
        </w:rPr>
        <w:t xml:space="preserve">Regarding the near-miss situation, the related two or three vessels can avoid it by recognizing the risk, having communication and taking an avoidance manoeuvre at appropriate timings. “Support for recognition and judgement of risk at timings appropriately before the near-miss” is the role </w:t>
      </w:r>
      <w:r w:rsidR="00E77B75">
        <w:rPr>
          <w:rFonts w:ascii="Calibri" w:hAnsi="Calibri"/>
          <w:lang w:eastAsia="ja-JP"/>
        </w:rPr>
        <w:t>for</w:t>
      </w:r>
      <w:r w:rsidRPr="00F17846">
        <w:rPr>
          <w:rFonts w:ascii="Calibri" w:hAnsi="Calibri"/>
          <w:lang w:eastAsia="ja-JP"/>
        </w:rPr>
        <w:t xml:space="preserve"> </w:t>
      </w:r>
      <w:r w:rsidR="00E77B75">
        <w:rPr>
          <w:rFonts w:ascii="Calibri" w:hAnsi="Calibri"/>
          <w:lang w:eastAsia="ja-JP"/>
        </w:rPr>
        <w:t>e-navigation</w:t>
      </w:r>
      <w:r w:rsidR="00585C6D">
        <w:rPr>
          <w:rFonts w:ascii="Calibri" w:hAnsi="Calibri"/>
          <w:lang w:eastAsia="ja-JP"/>
        </w:rPr>
        <w:t xml:space="preserve"> and VTS</w:t>
      </w:r>
      <w:r w:rsidRPr="00F17846">
        <w:rPr>
          <w:rFonts w:ascii="Calibri" w:hAnsi="Calibri"/>
          <w:lang w:eastAsia="ja-JP"/>
        </w:rPr>
        <w:t>, and quantifying the ever-changing risks is essential for that purpose.</w:t>
      </w:r>
    </w:p>
    <w:p w14:paraId="37911EDF" w14:textId="77777777" w:rsidR="00F17846" w:rsidRDefault="00453904" w:rsidP="00F17846">
      <w:pPr>
        <w:pStyle w:val="BodyText"/>
        <w:rPr>
          <w:rFonts w:ascii="Calibri" w:hAnsi="Calibri"/>
          <w:lang w:eastAsia="ja-JP"/>
        </w:rPr>
      </w:pPr>
      <w:r w:rsidRPr="00453904">
        <w:rPr>
          <w:rFonts w:ascii="Calibri" w:hAnsi="Calibri"/>
          <w:lang w:eastAsia="ja-JP"/>
        </w:rPr>
        <w:t xml:space="preserve">In the dynamic risk hotspot situation, it is very difficult to mitigate the risk by individual decisions of captains or by the support from VTS once the hotspot is formulated as many vessels influence each other in the hotspot. “Predicting when and where the hotspots will be created” is the role that ICT should </w:t>
      </w:r>
      <w:proofErr w:type="gramStart"/>
      <w:r w:rsidRPr="00453904">
        <w:rPr>
          <w:rFonts w:ascii="Calibri" w:hAnsi="Calibri"/>
          <w:lang w:eastAsia="ja-JP"/>
        </w:rPr>
        <w:t>play, and</w:t>
      </w:r>
      <w:proofErr w:type="gramEnd"/>
      <w:r w:rsidRPr="00453904">
        <w:rPr>
          <w:rFonts w:ascii="Calibri" w:hAnsi="Calibri"/>
          <w:lang w:eastAsia="ja-JP"/>
        </w:rPr>
        <w:t xml:space="preserve"> indexing the risk and the possibility of formation of dynamic risk hotspot in near-future is the key requisite for that purpose.</w:t>
      </w:r>
    </w:p>
    <w:p w14:paraId="555A1A4A" w14:textId="77777777" w:rsidR="00F17846" w:rsidRPr="00F17846" w:rsidRDefault="00F17846" w:rsidP="00A446C9">
      <w:pPr>
        <w:pStyle w:val="BodyText"/>
        <w:rPr>
          <w:rFonts w:ascii="Calibri" w:hAnsi="Calibri"/>
          <w:lang w:eastAsia="ja-JP"/>
        </w:rPr>
      </w:pPr>
    </w:p>
    <w:p w14:paraId="7CAF7B72" w14:textId="77777777" w:rsidR="00A446C9" w:rsidRPr="007A395D" w:rsidRDefault="00A446C9" w:rsidP="00605E43">
      <w:pPr>
        <w:pStyle w:val="Heading1"/>
      </w:pPr>
      <w:r w:rsidRPr="007A395D">
        <w:t>Discussion</w:t>
      </w:r>
    </w:p>
    <w:p w14:paraId="731FBA33" w14:textId="77777777" w:rsidR="00F25BF4" w:rsidRPr="007A395D" w:rsidRDefault="0086098F" w:rsidP="00605E43">
      <w:pPr>
        <w:pStyle w:val="Heading2"/>
      </w:pPr>
      <w:r>
        <w:rPr>
          <w:rFonts w:hint="eastAsia"/>
          <w:lang w:eastAsia="ja-JP"/>
        </w:rPr>
        <w:t>Methodology/Technology</w:t>
      </w:r>
    </w:p>
    <w:p w14:paraId="2337250C" w14:textId="77777777" w:rsidR="001C44A3" w:rsidRPr="007A395D" w:rsidRDefault="00A20F27" w:rsidP="00F25BF4">
      <w:pPr>
        <w:pStyle w:val="Heading3"/>
        <w:rPr>
          <w:rFonts w:ascii="Calibri" w:hAnsi="Calibri"/>
        </w:rPr>
      </w:pPr>
      <w:r>
        <w:rPr>
          <w:rFonts w:hint="eastAsia"/>
          <w:noProof/>
          <w:color w:val="000000"/>
          <w:lang w:val="en-US" w:eastAsia="ja-JP"/>
        </w:rPr>
        <mc:AlternateContent>
          <mc:Choice Requires="wpc">
            <w:drawing>
              <wp:anchor distT="0" distB="0" distL="114300" distR="114300" simplePos="0" relativeHeight="251654656" behindDoc="1" locked="0" layoutInCell="1" allowOverlap="1" wp14:anchorId="20E4B5B7" wp14:editId="011BE5D5">
                <wp:simplePos x="0" y="0"/>
                <wp:positionH relativeFrom="column">
                  <wp:posOffset>4543425</wp:posOffset>
                </wp:positionH>
                <wp:positionV relativeFrom="paragraph">
                  <wp:posOffset>149225</wp:posOffset>
                </wp:positionV>
                <wp:extent cx="1669415" cy="1789430"/>
                <wp:effectExtent l="0" t="0" r="6985" b="0"/>
                <wp:wrapSquare wrapText="bothSides"/>
                <wp:docPr id="10" name="キャンバス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8" name="Text Box 7"/>
                        <wps:cNvSpPr txBox="1">
                          <a:spLocks noChangeArrowheads="1"/>
                        </wps:cNvSpPr>
                        <wps:spPr bwMode="auto">
                          <a:xfrm>
                            <a:off x="67086" y="1142793"/>
                            <a:ext cx="1535243" cy="5167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CACE69" w14:textId="77777777" w:rsidR="00585C6D" w:rsidRPr="00A20F27" w:rsidRDefault="00585C6D" w:rsidP="0086098F">
                              <w:pPr>
                                <w:jc w:val="center"/>
                                <w:rPr>
                                  <w:rFonts w:asciiTheme="minorHAnsi" w:hAnsiTheme="minorHAnsi" w:cstheme="minorHAnsi"/>
                                  <w:i/>
                                  <w:sz w:val="20"/>
                                  <w:szCs w:val="20"/>
                                </w:rPr>
                              </w:pPr>
                              <w:r w:rsidRPr="00A20F27">
                                <w:rPr>
                                  <w:rFonts w:asciiTheme="minorHAnsi" w:hAnsiTheme="minorHAnsi" w:cstheme="minorHAnsi"/>
                                  <w:i/>
                                  <w:sz w:val="20"/>
                                </w:rPr>
                                <w:t xml:space="preserve">Figure 3 - </w:t>
                              </w:r>
                              <w:r w:rsidRPr="00A20F27">
                                <w:rPr>
                                  <w:rFonts w:asciiTheme="minorHAnsi" w:hAnsiTheme="minorHAnsi" w:cstheme="minorHAnsi"/>
                                  <w:i/>
                                  <w:sz w:val="20"/>
                                </w:rPr>
                                <w:fldChar w:fldCharType="begin"/>
                              </w:r>
                              <w:r w:rsidRPr="00A20F27">
                                <w:rPr>
                                  <w:rFonts w:asciiTheme="minorHAnsi" w:hAnsiTheme="minorHAnsi" w:cstheme="minorHAnsi"/>
                                  <w:i/>
                                  <w:sz w:val="20"/>
                                </w:rPr>
                                <w:instrText xml:space="preserve"> SEQ Figure_3_- \* ARABIC </w:instrText>
                              </w:r>
                              <w:r w:rsidRPr="00A20F27">
                                <w:rPr>
                                  <w:rFonts w:asciiTheme="minorHAnsi" w:hAnsiTheme="minorHAnsi" w:cstheme="minorHAnsi"/>
                                  <w:i/>
                                  <w:sz w:val="20"/>
                                </w:rPr>
                                <w:fldChar w:fldCharType="separate"/>
                              </w:r>
                              <w:r w:rsidRPr="00A20F27">
                                <w:rPr>
                                  <w:rFonts w:asciiTheme="minorHAnsi" w:hAnsiTheme="minorHAnsi" w:cstheme="minorHAnsi"/>
                                  <w:i/>
                                  <w:noProof/>
                                  <w:sz w:val="20"/>
                                </w:rPr>
                                <w:t>1</w:t>
                              </w:r>
                              <w:r w:rsidRPr="00A20F27">
                                <w:rPr>
                                  <w:rFonts w:asciiTheme="minorHAnsi" w:hAnsiTheme="minorHAnsi" w:cstheme="minorHAnsi"/>
                                  <w:i/>
                                  <w:sz w:val="20"/>
                                </w:rPr>
                                <w:fldChar w:fldCharType="end"/>
                              </w:r>
                              <w:r w:rsidRPr="00A20F27">
                                <w:rPr>
                                  <w:rFonts w:asciiTheme="minorHAnsi" w:hAnsiTheme="minorHAnsi" w:cstheme="minorHAnsi"/>
                                  <w:i/>
                                  <w:sz w:val="20"/>
                                </w:rPr>
                                <w:t xml:space="preserve"> </w:t>
                              </w:r>
                              <w:r w:rsidRPr="00A20F27">
                                <w:rPr>
                                  <w:rFonts w:asciiTheme="minorHAnsi" w:hAnsiTheme="minorHAnsi" w:cstheme="minorHAnsi"/>
                                  <w:i/>
                                  <w:sz w:val="14"/>
                                  <w:szCs w:val="20"/>
                                </w:rPr>
                                <w:t xml:space="preserve"> </w:t>
                              </w:r>
                              <w:r w:rsidRPr="00A20F27">
                                <w:rPr>
                                  <w:rFonts w:asciiTheme="minorHAnsi" w:hAnsiTheme="minorHAnsi" w:cstheme="minorHAnsi"/>
                                  <w:i/>
                                  <w:sz w:val="20"/>
                                  <w:szCs w:val="20"/>
                                </w:rPr>
                                <w:t>Use of probability distribution of trajectory</w:t>
                              </w:r>
                            </w:p>
                          </w:txbxContent>
                        </wps:txbx>
                        <wps:bodyPr rot="0" vert="horz" wrap="square" lIns="74295" tIns="8890" rIns="74295" bIns="8890" anchor="t" anchorCtr="0" upright="1">
                          <a:noAutofit/>
                        </wps:bodyPr>
                      </wps:wsp>
                      <pic:pic xmlns:pic="http://schemas.openxmlformats.org/drawingml/2006/picture">
                        <pic:nvPicPr>
                          <pic:cNvPr id="9"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79757" y="110066"/>
                            <a:ext cx="1276359" cy="89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20E4B5B7" id="キャンバス 10" o:spid="_x0000_s1026" editas="canvas" style="position:absolute;left:0;text-align:left;margin-left:357.75pt;margin-top:11.75pt;width:131.45pt;height:140.9pt;z-index:-251661824" coordsize="16694,1789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6694;height:17894;visibility:visible;mso-wrap-style:square">
                  <v:fill o:detectmouseclick="t"/>
                  <v:path o:connecttype="none"/>
                </v:shape>
                <v:shapetype id="_x0000_t202" coordsize="21600,21600" o:spt="202" path="m,l,21600r21600,l21600,xe">
                  <v:stroke joinstyle="miter"/>
                  <v:path gradientshapeok="t" o:connecttype="rect"/>
                </v:shapetype>
                <v:shape id="Text Box 7" o:spid="_x0000_s1028" type="#_x0000_t202" style="position:absolute;left:670;top:11427;width:15353;height:5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" stroked="f">
                  <v:textbox inset="5.85pt,.7pt,5.85pt,.7pt">
                    <w:txbxContent>
                      <w:p w14:paraId="05CACE69" w14:textId="77777777" w:rsidR="00585C6D" w:rsidRPr="00A20F27" w:rsidRDefault="00585C6D" w:rsidP="0086098F">
                        <w:pPr>
                          <w:jc w:val="center"/>
                          <w:rPr>
                            <w:rFonts w:asciiTheme="minorHAnsi" w:hAnsiTheme="minorHAnsi" w:cstheme="minorHAnsi"/>
                            <w:i/>
                            <w:sz w:val="20"/>
                            <w:szCs w:val="20"/>
                          </w:rPr>
                        </w:pPr>
                        <w:r w:rsidRPr="00A20F27">
                          <w:rPr>
                            <w:rFonts w:asciiTheme="minorHAnsi" w:hAnsiTheme="minorHAnsi" w:cstheme="minorHAnsi"/>
                            <w:i/>
                            <w:sz w:val="20"/>
                          </w:rPr>
                          <w:t xml:space="preserve">Figure 3 - </w:t>
                        </w:r>
                        <w:r w:rsidRPr="00A20F27">
                          <w:rPr>
                            <w:rFonts w:asciiTheme="minorHAnsi" w:hAnsiTheme="minorHAnsi" w:cstheme="minorHAnsi"/>
                            <w:i/>
                            <w:sz w:val="20"/>
                          </w:rPr>
                          <w:fldChar w:fldCharType="begin"/>
                        </w:r>
                        <w:r w:rsidRPr="00A20F27">
                          <w:rPr>
                            <w:rFonts w:asciiTheme="minorHAnsi" w:hAnsiTheme="minorHAnsi" w:cstheme="minorHAnsi"/>
                            <w:i/>
                            <w:sz w:val="20"/>
                          </w:rPr>
                          <w:instrText xml:space="preserve"> SEQ Figure_3_- \* ARABIC </w:instrText>
                        </w:r>
                        <w:r w:rsidRPr="00A20F27">
                          <w:rPr>
                            <w:rFonts w:asciiTheme="minorHAnsi" w:hAnsiTheme="minorHAnsi" w:cstheme="minorHAnsi"/>
                            <w:i/>
                            <w:sz w:val="20"/>
                          </w:rPr>
                          <w:fldChar w:fldCharType="separate"/>
                        </w:r>
                        <w:r w:rsidRPr="00A20F27">
                          <w:rPr>
                            <w:rFonts w:asciiTheme="minorHAnsi" w:hAnsiTheme="minorHAnsi" w:cstheme="minorHAnsi"/>
                            <w:i/>
                            <w:noProof/>
                            <w:sz w:val="20"/>
                          </w:rPr>
                          <w:t>1</w:t>
                        </w:r>
                        <w:r w:rsidRPr="00A20F27">
                          <w:rPr>
                            <w:rFonts w:asciiTheme="minorHAnsi" w:hAnsiTheme="minorHAnsi" w:cstheme="minorHAnsi"/>
                            <w:i/>
                            <w:sz w:val="20"/>
                          </w:rPr>
                          <w:fldChar w:fldCharType="end"/>
                        </w:r>
                        <w:r w:rsidRPr="00A20F27">
                          <w:rPr>
                            <w:rFonts w:asciiTheme="minorHAnsi" w:hAnsiTheme="minorHAnsi" w:cstheme="minorHAnsi"/>
                            <w:i/>
                            <w:sz w:val="20"/>
                          </w:rPr>
                          <w:t xml:space="preserve"> </w:t>
                        </w:r>
                        <w:r w:rsidRPr="00A20F27">
                          <w:rPr>
                            <w:rFonts w:asciiTheme="minorHAnsi" w:hAnsiTheme="minorHAnsi" w:cstheme="minorHAnsi"/>
                            <w:i/>
                            <w:sz w:val="14"/>
                            <w:szCs w:val="20"/>
                          </w:rPr>
                          <w:t xml:space="preserve"> </w:t>
                        </w:r>
                        <w:r w:rsidRPr="00A20F27">
                          <w:rPr>
                            <w:rFonts w:asciiTheme="minorHAnsi" w:hAnsiTheme="minorHAnsi" w:cstheme="minorHAnsi"/>
                            <w:i/>
                            <w:sz w:val="20"/>
                            <w:szCs w:val="20"/>
                          </w:rPr>
                          <w:t>Use of probability distribution of trajectory</w:t>
                        </w:r>
                      </w:p>
                    </w:txbxContent>
                  </v:textbox>
                </v:shape>
                <v:shape id="Picture 8" o:spid="_x0000_s1029" type="#_x0000_t75" style="position:absolute;left:1797;top:1100;width:12764;height:8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">
                  <v:imagedata r:id="rId9" o:title=""/>
                </v:shape>
                <w10:wrap type="square"/>
              </v:group>
            </w:pict>
          </mc:Fallback>
        </mc:AlternateContent>
      </w:r>
      <w:r>
        <w:rPr>
          <w:rFonts w:ascii="Calibri" w:hAnsi="Calibri"/>
          <w:lang w:eastAsia="ja-JP"/>
        </w:rPr>
        <w:t xml:space="preserve">Near-miss risk detection - </w:t>
      </w:r>
      <w:r>
        <w:rPr>
          <w:rFonts w:ascii="Calibri" w:hAnsi="Calibri" w:hint="eastAsia"/>
          <w:lang w:eastAsia="ja-JP"/>
        </w:rPr>
        <w:t>ensemble risk model</w:t>
      </w:r>
    </w:p>
    <w:p w14:paraId="15951434" w14:textId="22BE0563" w:rsidR="0086098F" w:rsidRPr="0086098F" w:rsidRDefault="0086098F" w:rsidP="0086098F">
      <w:pPr>
        <w:pStyle w:val="BodyText"/>
        <w:rPr>
          <w:rFonts w:ascii="Calibri" w:hAnsi="Calibri"/>
          <w:lang w:eastAsia="ja-JP"/>
        </w:rPr>
      </w:pPr>
      <w:r>
        <w:rPr>
          <w:rFonts w:ascii="Calibri" w:hAnsi="Calibri"/>
          <w:noProof/>
          <w:lang w:val="en-US" w:eastAsia="ja-JP"/>
        </w:rPr>
        <w:drawing>
          <wp:anchor distT="0" distB="0" distL="114300" distR="114300" simplePos="0" relativeHeight="251658240" behindDoc="1" locked="0" layoutInCell="1" allowOverlap="1" wp14:anchorId="264CC045" wp14:editId="6978F121">
            <wp:simplePos x="0" y="0"/>
            <wp:positionH relativeFrom="column">
              <wp:posOffset>5424170</wp:posOffset>
            </wp:positionH>
            <wp:positionV relativeFrom="paragraph">
              <wp:posOffset>6503035</wp:posOffset>
            </wp:positionV>
            <wp:extent cx="1276350" cy="892810"/>
            <wp:effectExtent l="0" t="0" r="0" b="254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6350"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F27">
        <w:rPr>
          <w:rFonts w:ascii="Calibri" w:hAnsi="Calibri"/>
          <w:lang w:eastAsia="ja-JP"/>
        </w:rPr>
        <w:t xml:space="preserve">The technologies widely used in the industry is </w:t>
      </w:r>
      <w:r w:rsidR="005E481F">
        <w:rPr>
          <w:rFonts w:ascii="Calibri" w:hAnsi="Calibri" w:hint="eastAsia"/>
          <w:lang w:eastAsia="ja-JP"/>
        </w:rPr>
        <w:t>D</w:t>
      </w:r>
      <w:r w:rsidR="00A20F27">
        <w:rPr>
          <w:rFonts w:ascii="Calibri" w:hAnsi="Calibri"/>
          <w:lang w:eastAsia="ja-JP"/>
        </w:rPr>
        <w:t>CPA/</w:t>
      </w:r>
      <w:proofErr w:type="gramStart"/>
      <w:r w:rsidR="00A20F27">
        <w:rPr>
          <w:rFonts w:ascii="Calibri" w:hAnsi="Calibri"/>
          <w:lang w:eastAsia="ja-JP"/>
        </w:rPr>
        <w:t>TCPA</w:t>
      </w:r>
      <w:proofErr w:type="gramEnd"/>
      <w:r w:rsidR="00A20F27">
        <w:rPr>
          <w:rFonts w:ascii="Calibri" w:hAnsi="Calibri"/>
          <w:lang w:eastAsia="ja-JP"/>
        </w:rPr>
        <w:t xml:space="preserve"> but it does not well solve the trade-off problem that the false alert increases when lowering the threshold and that the failure in detection increases when raising the threshold. Contrary, developed e</w:t>
      </w:r>
      <w:r w:rsidRPr="0086098F">
        <w:rPr>
          <w:rFonts w:ascii="Calibri" w:hAnsi="Calibri"/>
          <w:lang w:eastAsia="ja-JP"/>
        </w:rPr>
        <w:t xml:space="preserve">nsemble risk model can </w:t>
      </w:r>
      <w:r w:rsidR="00A20F27">
        <w:rPr>
          <w:rFonts w:ascii="Calibri" w:hAnsi="Calibri"/>
          <w:lang w:eastAsia="ja-JP"/>
        </w:rPr>
        <w:t xml:space="preserve">accurately </w:t>
      </w:r>
      <w:r w:rsidRPr="0086098F">
        <w:rPr>
          <w:rFonts w:ascii="Calibri" w:hAnsi="Calibri"/>
          <w:lang w:eastAsia="ja-JP"/>
        </w:rPr>
        <w:t xml:space="preserve">quantify the near-miss risk from comprehensive perspectives as it combines the risk calculation methods that quantify the subjective risk by captains and pilots (SJS: Subjective Judgement scales, SYSROC: Synthetically Subjective Risk Of Collision, CJ: Collision Judgement, and </w:t>
      </w:r>
      <w:proofErr w:type="spellStart"/>
      <w:r w:rsidRPr="0086098F">
        <w:rPr>
          <w:rFonts w:ascii="Calibri" w:hAnsi="Calibri"/>
          <w:lang w:eastAsia="ja-JP"/>
        </w:rPr>
        <w:t>RiskLevel</w:t>
      </w:r>
      <w:proofErr w:type="spellEnd"/>
      <w:r w:rsidRPr="0086098F">
        <w:rPr>
          <w:rFonts w:ascii="Calibri" w:hAnsi="Calibri"/>
          <w:lang w:eastAsia="ja-JP"/>
        </w:rPr>
        <w:t xml:space="preserve">) to </w:t>
      </w:r>
      <w:r w:rsidR="005E481F">
        <w:rPr>
          <w:rFonts w:ascii="Calibri" w:hAnsi="Calibri" w:hint="eastAsia"/>
          <w:lang w:eastAsia="ja-JP"/>
        </w:rPr>
        <w:t>D</w:t>
      </w:r>
      <w:r w:rsidRPr="0086098F">
        <w:rPr>
          <w:rFonts w:ascii="Calibri" w:hAnsi="Calibri"/>
          <w:lang w:eastAsia="ja-JP"/>
        </w:rPr>
        <w:t>CPA/TCPA. It is further improved with the below adjustment to have the calculated risk match with</w:t>
      </w:r>
      <w:r w:rsidR="00A20F27">
        <w:rPr>
          <w:rFonts w:ascii="Calibri" w:hAnsi="Calibri"/>
          <w:lang w:eastAsia="ja-JP"/>
        </w:rPr>
        <w:t xml:space="preserve"> VTS</w:t>
      </w:r>
      <w:r w:rsidRPr="0086098F">
        <w:rPr>
          <w:rFonts w:ascii="Calibri" w:hAnsi="Calibri"/>
          <w:lang w:eastAsia="ja-JP"/>
        </w:rPr>
        <w:t xml:space="preserve"> officers’ sense and to minimize the false alarm and the failure in detection. </w:t>
      </w:r>
    </w:p>
    <w:p w14:paraId="1334D660" w14:textId="77777777" w:rsidR="0086098F" w:rsidRDefault="0086098F" w:rsidP="0086098F">
      <w:pPr>
        <w:pStyle w:val="BodyText"/>
        <w:rPr>
          <w:rFonts w:ascii="Calibri" w:hAnsi="Calibri"/>
          <w:lang w:eastAsia="ja-JP"/>
        </w:rPr>
      </w:pPr>
      <w:r>
        <w:rPr>
          <w:rFonts w:ascii="Calibri" w:hAnsi="Calibri"/>
          <w:lang w:eastAsia="ja-JP"/>
        </w:rPr>
        <w:t xml:space="preserve">(Refer to Appendix </w:t>
      </w:r>
      <w:r w:rsidRPr="0086098F">
        <w:rPr>
          <w:rFonts w:ascii="Calibri" w:hAnsi="Calibri"/>
          <w:lang w:eastAsia="ja-JP"/>
        </w:rPr>
        <w:t>1</w:t>
      </w:r>
      <w:r>
        <w:rPr>
          <w:rFonts w:ascii="Calibri" w:hAnsi="Calibri" w:hint="eastAsia"/>
          <w:lang w:eastAsia="ja-JP"/>
        </w:rPr>
        <w:t>-1</w:t>
      </w:r>
      <w:r>
        <w:rPr>
          <w:rFonts w:ascii="Calibri" w:hAnsi="Calibri"/>
          <w:lang w:eastAsia="ja-JP"/>
        </w:rPr>
        <w:t xml:space="preserve"> for </w:t>
      </w:r>
      <w:r>
        <w:rPr>
          <w:rFonts w:ascii="Calibri" w:hAnsi="Calibri" w:hint="eastAsia"/>
          <w:lang w:eastAsia="ja-JP"/>
        </w:rPr>
        <w:t>other</w:t>
      </w:r>
      <w:r w:rsidRPr="0086098F">
        <w:rPr>
          <w:rFonts w:ascii="Calibri" w:hAnsi="Calibri"/>
          <w:lang w:eastAsia="ja-JP"/>
        </w:rPr>
        <w:t xml:space="preserve"> existing methods to calculate the near-miss risk.)</w:t>
      </w:r>
    </w:p>
    <w:p w14:paraId="6D10DF4A" w14:textId="77777777" w:rsidR="0086098F" w:rsidRDefault="0086098F" w:rsidP="0086098F">
      <w:pPr>
        <w:pStyle w:val="Bullet1"/>
        <w:numPr>
          <w:ilvl w:val="0"/>
          <w:numId w:val="45"/>
        </w:numPr>
        <w:rPr>
          <w:rFonts w:ascii="Calibri" w:hAnsi="Calibri"/>
          <w:lang w:eastAsia="ja-JP"/>
        </w:rPr>
      </w:pPr>
      <w:r w:rsidRPr="0086098F">
        <w:rPr>
          <w:rFonts w:ascii="Calibri" w:hAnsi="Calibri"/>
          <w:lang w:eastAsia="ja-JP"/>
        </w:rPr>
        <w:t>Consideration of risk in case the path wavers by pre-calculating the possibility to change the path by vessel size and by speed (Figure 3-1)</w:t>
      </w:r>
    </w:p>
    <w:p w14:paraId="3B52FF7C" w14:textId="77777777" w:rsidR="0086098F" w:rsidRDefault="0086098F" w:rsidP="0086098F">
      <w:pPr>
        <w:pStyle w:val="Bullet1"/>
        <w:numPr>
          <w:ilvl w:val="0"/>
          <w:numId w:val="45"/>
        </w:numPr>
        <w:rPr>
          <w:rFonts w:ascii="Calibri" w:hAnsi="Calibri"/>
          <w:lang w:eastAsia="ja-JP"/>
        </w:rPr>
      </w:pPr>
      <w:r w:rsidRPr="0086098F">
        <w:rPr>
          <w:rFonts w:ascii="Calibri" w:hAnsi="Calibri"/>
          <w:lang w:eastAsia="ja-JP"/>
        </w:rPr>
        <w:t>Adjustment of the risk index according to the situations (head-on, overtaking or crossing)</w:t>
      </w:r>
    </w:p>
    <w:p w14:paraId="7A201D92" w14:textId="77777777" w:rsidR="00E2038D" w:rsidRPr="007A395D" w:rsidRDefault="00E2038D" w:rsidP="00E2038D">
      <w:pPr>
        <w:pStyle w:val="Heading3"/>
        <w:rPr>
          <w:rFonts w:ascii="Calibri" w:hAnsi="Calibri"/>
        </w:rPr>
      </w:pPr>
      <w:r>
        <w:rPr>
          <w:rFonts w:ascii="Calibri" w:hAnsi="Calibri" w:hint="eastAsia"/>
          <w:lang w:eastAsia="ja-JP"/>
        </w:rPr>
        <w:t>Two types of dynamic hotspot</w:t>
      </w:r>
    </w:p>
    <w:p w14:paraId="3D1B6EF6" w14:textId="77777777" w:rsidR="00E2038D" w:rsidRPr="00E2038D" w:rsidRDefault="00E2038D" w:rsidP="00E2038D">
      <w:pPr>
        <w:pStyle w:val="BodyText"/>
        <w:rPr>
          <w:rFonts w:ascii="Calibri" w:hAnsi="Calibri"/>
          <w:lang w:eastAsia="ja-JP"/>
        </w:rPr>
      </w:pPr>
      <w:r w:rsidRPr="00E2038D">
        <w:rPr>
          <w:rFonts w:ascii="Calibri" w:hAnsi="Calibri"/>
          <w:lang w:eastAsia="ja-JP"/>
        </w:rPr>
        <w:t xml:space="preserve">Dynamic hotspot that the collision risk rises at a certain time and place is different from the static hotspot that risk is always high in a certain place. Dynamic hotspot can be further separated into two types: risk-based hotspot and density-based hotspot. In </w:t>
      </w:r>
      <w:r w:rsidR="00A73AEE">
        <w:rPr>
          <w:rFonts w:ascii="Calibri" w:hAnsi="Calibri" w:hint="eastAsia"/>
          <w:lang w:eastAsia="ja-JP"/>
        </w:rPr>
        <w:t>this paper</w:t>
      </w:r>
      <w:r w:rsidRPr="00E2038D">
        <w:rPr>
          <w:rFonts w:ascii="Calibri" w:hAnsi="Calibri"/>
          <w:lang w:eastAsia="ja-JP"/>
        </w:rPr>
        <w:t xml:space="preserve">, detection and prediction of risk-based dynamic hotspot </w:t>
      </w:r>
      <w:r w:rsidR="00A73AEE">
        <w:rPr>
          <w:rFonts w:ascii="Calibri" w:hAnsi="Calibri" w:hint="eastAsia"/>
          <w:lang w:eastAsia="ja-JP"/>
        </w:rPr>
        <w:t xml:space="preserve">is discussed </w:t>
      </w:r>
      <w:r w:rsidRPr="00E2038D">
        <w:rPr>
          <w:rFonts w:ascii="Calibri" w:hAnsi="Calibri"/>
          <w:lang w:eastAsia="ja-JP"/>
        </w:rPr>
        <w:t xml:space="preserve">(Table 3-1). </w:t>
      </w:r>
    </w:p>
    <w:p w14:paraId="607CB632" w14:textId="77777777" w:rsidR="00E2038D" w:rsidRDefault="00E2038D" w:rsidP="00E2038D">
      <w:pPr>
        <w:pStyle w:val="BodyText"/>
        <w:rPr>
          <w:rFonts w:ascii="Calibri" w:hAnsi="Calibri"/>
          <w:lang w:eastAsia="ja-JP"/>
        </w:rPr>
      </w:pPr>
      <w:r>
        <w:rPr>
          <w:rFonts w:ascii="Calibri" w:hAnsi="Calibri"/>
          <w:lang w:eastAsia="ja-JP"/>
        </w:rPr>
        <w:t xml:space="preserve">(Refer to Appendix </w:t>
      </w:r>
      <w:r>
        <w:rPr>
          <w:rFonts w:ascii="Calibri" w:hAnsi="Calibri" w:hint="eastAsia"/>
          <w:lang w:eastAsia="ja-JP"/>
        </w:rPr>
        <w:t>1</w:t>
      </w:r>
      <w:r>
        <w:rPr>
          <w:rFonts w:ascii="Calibri" w:hAnsi="Calibri"/>
          <w:lang w:eastAsia="ja-JP"/>
        </w:rPr>
        <w:t xml:space="preserve">-2 </w:t>
      </w:r>
      <w:r w:rsidRPr="00E2038D">
        <w:rPr>
          <w:rFonts w:ascii="Calibri" w:hAnsi="Calibri"/>
          <w:lang w:eastAsia="ja-JP"/>
        </w:rPr>
        <w:t>for the definition of dynamic risk hotspot)</w:t>
      </w:r>
    </w:p>
    <w:p w14:paraId="2B668C69" w14:textId="77777777" w:rsidR="00E2038D" w:rsidRPr="00A20F27" w:rsidRDefault="00E2038D" w:rsidP="00E2038D">
      <w:pPr>
        <w:keepNext/>
        <w:keepLines/>
        <w:jc w:val="center"/>
        <w:rPr>
          <w:rFonts w:asciiTheme="minorHAnsi" w:hAnsiTheme="minorHAnsi"/>
          <w:i/>
          <w:color w:val="000000"/>
          <w:lang w:val="x-none"/>
        </w:rPr>
      </w:pPr>
      <w:r w:rsidRPr="00A20F27">
        <w:rPr>
          <w:rFonts w:asciiTheme="minorHAnsi" w:hAnsiTheme="minorHAnsi"/>
          <w:i/>
        </w:rPr>
        <w:lastRenderedPageBreak/>
        <w:t xml:space="preserve">Table 3 - </w:t>
      </w:r>
      <w:r w:rsidRPr="00A20F27">
        <w:rPr>
          <w:rFonts w:asciiTheme="minorHAnsi" w:hAnsiTheme="minorHAnsi"/>
          <w:i/>
        </w:rPr>
        <w:fldChar w:fldCharType="begin"/>
      </w:r>
      <w:r w:rsidRPr="00A20F27">
        <w:rPr>
          <w:rFonts w:asciiTheme="minorHAnsi" w:hAnsiTheme="minorHAnsi"/>
          <w:i/>
        </w:rPr>
        <w:instrText xml:space="preserve"> SEQ Table_3_- \* ARABIC </w:instrText>
      </w:r>
      <w:r w:rsidRPr="00A20F27">
        <w:rPr>
          <w:rFonts w:asciiTheme="minorHAnsi" w:hAnsiTheme="minorHAnsi"/>
          <w:i/>
        </w:rPr>
        <w:fldChar w:fldCharType="separate"/>
      </w:r>
      <w:r w:rsidRPr="00A20F27">
        <w:rPr>
          <w:rFonts w:asciiTheme="minorHAnsi" w:hAnsiTheme="minorHAnsi"/>
          <w:i/>
          <w:noProof/>
        </w:rPr>
        <w:t>1</w:t>
      </w:r>
      <w:r w:rsidRPr="00A20F27">
        <w:rPr>
          <w:rFonts w:asciiTheme="minorHAnsi" w:hAnsiTheme="minorHAnsi"/>
          <w:i/>
        </w:rPr>
        <w:fldChar w:fldCharType="end"/>
      </w:r>
      <w:r w:rsidRPr="00A20F27">
        <w:rPr>
          <w:rFonts w:asciiTheme="minorHAnsi" w:hAnsiTheme="minorHAnsi"/>
          <w:i/>
        </w:rPr>
        <w:t xml:space="preserve">  Two types of dynamic hotspot</w:t>
      </w:r>
    </w:p>
    <w:p w14:paraId="18254F5F" w14:textId="77777777" w:rsidR="00E2038D" w:rsidRDefault="00E2038D" w:rsidP="00E2038D">
      <w:pPr>
        <w:pStyle w:val="MyContent"/>
        <w:keepNext/>
        <w:keepLines/>
      </w:pPr>
      <w:r>
        <w:rPr>
          <w:rFonts w:hint="eastAsia"/>
          <w:noProof/>
          <w:lang w:val="en-US"/>
        </w:rPr>
        <w:drawing>
          <wp:inline distT="0" distB="0" distL="0" distR="0" wp14:anchorId="5FC77111" wp14:editId="014974E4">
            <wp:extent cx="6187440" cy="3360420"/>
            <wp:effectExtent l="0" t="0" r="381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7440" cy="3360420"/>
                    </a:xfrm>
                    <a:prstGeom prst="rect">
                      <a:avLst/>
                    </a:prstGeom>
                    <a:noFill/>
                    <a:ln>
                      <a:noFill/>
                    </a:ln>
                  </pic:spPr>
                </pic:pic>
              </a:graphicData>
            </a:graphic>
          </wp:inline>
        </w:drawing>
      </w:r>
    </w:p>
    <w:p w14:paraId="6A629DF7" w14:textId="77777777" w:rsidR="00A73AEE" w:rsidRPr="007A395D" w:rsidRDefault="00A73AEE" w:rsidP="00A73AEE">
      <w:pPr>
        <w:pStyle w:val="Heading2"/>
      </w:pPr>
      <w:r>
        <w:rPr>
          <w:rFonts w:hint="eastAsia"/>
          <w:lang w:eastAsia="ja-JP"/>
        </w:rPr>
        <w:t>Evaluation</w:t>
      </w:r>
    </w:p>
    <w:p w14:paraId="6452FE3F" w14:textId="77777777" w:rsidR="00A73AEE" w:rsidRPr="007A395D" w:rsidRDefault="00A73AEE" w:rsidP="00A73AEE">
      <w:pPr>
        <w:pStyle w:val="Heading3"/>
        <w:rPr>
          <w:rFonts w:ascii="Calibri" w:hAnsi="Calibri"/>
        </w:rPr>
      </w:pPr>
      <w:r>
        <w:rPr>
          <w:rFonts w:ascii="Calibri" w:hAnsi="Calibri" w:hint="eastAsia"/>
          <w:lang w:eastAsia="ja-JP"/>
        </w:rPr>
        <w:t>Evaluation process</w:t>
      </w:r>
    </w:p>
    <w:p w14:paraId="5EF097D8" w14:textId="0A0E4155" w:rsidR="00A73AEE" w:rsidRPr="00A73AEE" w:rsidRDefault="00A73AEE" w:rsidP="00A73AEE">
      <w:pPr>
        <w:pStyle w:val="BodyText"/>
        <w:rPr>
          <w:rFonts w:ascii="Calibri" w:hAnsi="Calibri"/>
          <w:lang w:eastAsia="ja-JP"/>
        </w:rPr>
      </w:pPr>
      <w:r w:rsidRPr="00A73AEE">
        <w:rPr>
          <w:rFonts w:ascii="Calibri" w:hAnsi="Calibri"/>
          <w:lang w:eastAsia="ja-JP"/>
        </w:rPr>
        <w:t>To evaluate the techn</w:t>
      </w:r>
      <w:r>
        <w:rPr>
          <w:rFonts w:ascii="Calibri" w:hAnsi="Calibri"/>
          <w:lang w:eastAsia="ja-JP"/>
        </w:rPr>
        <w:t>olog</w:t>
      </w:r>
      <w:r>
        <w:rPr>
          <w:rFonts w:ascii="Calibri" w:hAnsi="Calibri" w:hint="eastAsia"/>
          <w:lang w:eastAsia="ja-JP"/>
        </w:rPr>
        <w:t>ical</w:t>
      </w:r>
      <w:r w:rsidRPr="00A73AEE">
        <w:rPr>
          <w:rFonts w:ascii="Calibri" w:hAnsi="Calibri"/>
          <w:lang w:eastAsia="ja-JP"/>
        </w:rPr>
        <w:t xml:space="preserve"> accuracy and usefulness, we first extracted 23 near-miss cases and four hotspot cases from four-month </w:t>
      </w:r>
      <w:r w:rsidR="0058498D">
        <w:rPr>
          <w:rFonts w:ascii="Calibri" w:hAnsi="Calibri" w:hint="eastAsia"/>
          <w:lang w:eastAsia="ja-JP"/>
        </w:rPr>
        <w:t>historical</w:t>
      </w:r>
      <w:r w:rsidRPr="00A73AEE">
        <w:rPr>
          <w:rFonts w:ascii="Calibri" w:hAnsi="Calibri"/>
          <w:lang w:eastAsia="ja-JP"/>
        </w:rPr>
        <w:t xml:space="preserve"> data u</w:t>
      </w:r>
      <w:r w:rsidR="0058498D">
        <w:rPr>
          <w:rFonts w:ascii="Calibri" w:hAnsi="Calibri"/>
          <w:lang w:eastAsia="ja-JP"/>
        </w:rPr>
        <w:t xml:space="preserve">sing the </w:t>
      </w:r>
      <w:r w:rsidR="0058498D">
        <w:rPr>
          <w:rFonts w:ascii="Calibri" w:hAnsi="Calibri" w:hint="eastAsia"/>
          <w:lang w:eastAsia="ja-JP"/>
        </w:rPr>
        <w:t>developed models</w:t>
      </w:r>
      <w:r w:rsidRPr="00A73AEE">
        <w:rPr>
          <w:rFonts w:ascii="Calibri" w:hAnsi="Calibri"/>
          <w:lang w:eastAsia="ja-JP"/>
        </w:rPr>
        <w:t xml:space="preserve">, conducted experimental evaluation with </w:t>
      </w:r>
      <w:r w:rsidR="0058498D">
        <w:rPr>
          <w:rFonts w:ascii="Calibri" w:hAnsi="Calibri" w:hint="eastAsia"/>
          <w:lang w:eastAsia="ja-JP"/>
        </w:rPr>
        <w:t>MPA</w:t>
      </w:r>
      <w:r w:rsidRPr="00A73AEE">
        <w:rPr>
          <w:rFonts w:ascii="Calibri" w:hAnsi="Calibri"/>
          <w:lang w:eastAsia="ja-JP"/>
        </w:rPr>
        <w:t xml:space="preserve"> </w:t>
      </w:r>
      <w:r w:rsidR="00645453" w:rsidRPr="00E77B75">
        <w:rPr>
          <w:rFonts w:ascii="Calibri" w:hAnsi="Calibri"/>
          <w:lang w:eastAsia="ja-JP"/>
        </w:rPr>
        <w:t>VTS</w:t>
      </w:r>
      <w:r w:rsidR="00645453">
        <w:rPr>
          <w:rFonts w:ascii="Calibri" w:hAnsi="Calibri"/>
          <w:lang w:eastAsia="ja-JP"/>
        </w:rPr>
        <w:t xml:space="preserve"> </w:t>
      </w:r>
      <w:r w:rsidRPr="00A73AEE">
        <w:rPr>
          <w:rFonts w:ascii="Calibri" w:hAnsi="Calibri"/>
          <w:lang w:eastAsia="ja-JP"/>
        </w:rPr>
        <w:t>officers, and set up the threshold to detect near-miss and hotspot ahead of time.</w:t>
      </w:r>
    </w:p>
    <w:p w14:paraId="4EFE14F5" w14:textId="77777777" w:rsidR="00A73AEE" w:rsidRDefault="00135ED5" w:rsidP="00A73AEE">
      <w:pPr>
        <w:pStyle w:val="BodyText"/>
        <w:rPr>
          <w:rFonts w:ascii="Calibri" w:hAnsi="Calibri"/>
          <w:lang w:eastAsia="ja-JP"/>
        </w:rPr>
      </w:pPr>
      <w:r>
        <w:rPr>
          <w:rFonts w:ascii="Calibri" w:hAnsi="Calibri"/>
          <w:lang w:eastAsia="ja-JP"/>
        </w:rPr>
        <w:t>(Refer to Appendix 1-3</w:t>
      </w:r>
      <w:r w:rsidR="00A73AEE" w:rsidRPr="00A73AEE">
        <w:rPr>
          <w:rFonts w:ascii="Calibri" w:hAnsi="Calibri"/>
          <w:lang w:eastAsia="ja-JP"/>
        </w:rPr>
        <w:t xml:space="preserve"> for the detail process of the experimental evaluation)</w:t>
      </w:r>
    </w:p>
    <w:p w14:paraId="0476CC88" w14:textId="77777777" w:rsidR="00A73AEE" w:rsidRPr="003C77E0" w:rsidRDefault="00A20F27" w:rsidP="00A73AEE">
      <w:pPr>
        <w:pStyle w:val="Heading3"/>
        <w:rPr>
          <w:rFonts w:ascii="Calibri" w:hAnsi="Calibri"/>
        </w:rPr>
      </w:pPr>
      <w:r>
        <w:rPr>
          <w:rFonts w:ascii="Calibri" w:hAnsi="Calibri"/>
          <w:lang w:eastAsia="ja-JP"/>
        </w:rPr>
        <w:t>Evaluation of near-miss risk detection</w:t>
      </w:r>
    </w:p>
    <w:p w14:paraId="5C91227F" w14:textId="77777777" w:rsidR="00E2038D" w:rsidRDefault="003C77E0" w:rsidP="00E2038D">
      <w:pPr>
        <w:pStyle w:val="BodyText"/>
        <w:rPr>
          <w:rFonts w:ascii="Calibri" w:hAnsi="Calibri"/>
          <w:lang w:eastAsia="ja-JP"/>
        </w:rPr>
      </w:pPr>
      <w:r>
        <w:rPr>
          <w:rFonts w:ascii="Calibri" w:hAnsi="Calibri"/>
          <w:lang w:eastAsia="ja-JP"/>
        </w:rPr>
        <w:t>There are typically</w:t>
      </w:r>
      <w:r w:rsidRPr="003C77E0">
        <w:rPr>
          <w:rFonts w:ascii="Calibri" w:hAnsi="Calibri"/>
          <w:lang w:eastAsia="ja-JP"/>
        </w:rPr>
        <w:t xml:space="preserve"> three steps in </w:t>
      </w:r>
      <w:r>
        <w:rPr>
          <w:rFonts w:ascii="Calibri" w:hAnsi="Calibri"/>
          <w:lang w:eastAsia="ja-JP"/>
        </w:rPr>
        <w:t>VTS officers’ act</w:t>
      </w:r>
      <w:r w:rsidRPr="003C77E0">
        <w:rPr>
          <w:rFonts w:ascii="Calibri" w:hAnsi="Calibri"/>
          <w:lang w:eastAsia="ja-JP"/>
        </w:rPr>
        <w:t>ions: Information, Advice and Warning</w:t>
      </w:r>
      <w:r w:rsidR="00A20F27">
        <w:rPr>
          <w:rFonts w:ascii="Calibri" w:hAnsi="Calibri"/>
          <w:lang w:eastAsia="ja-JP"/>
        </w:rPr>
        <w:t>, and</w:t>
      </w:r>
      <w:r w:rsidRPr="003C77E0">
        <w:rPr>
          <w:rFonts w:ascii="Calibri" w:hAnsi="Calibri"/>
          <w:lang w:eastAsia="ja-JP"/>
        </w:rPr>
        <w:t xml:space="preserve"> </w:t>
      </w:r>
      <w:r w:rsidR="00A20F27">
        <w:rPr>
          <w:rFonts w:ascii="Calibri" w:hAnsi="Calibri"/>
          <w:lang w:eastAsia="ja-JP"/>
        </w:rPr>
        <w:t>w</w:t>
      </w:r>
      <w:r>
        <w:rPr>
          <w:rFonts w:ascii="Calibri" w:hAnsi="Calibri"/>
          <w:lang w:eastAsia="ja-JP"/>
        </w:rPr>
        <w:t>e have analysed the relationship of those actions and the</w:t>
      </w:r>
      <w:r w:rsidR="00A20F27">
        <w:rPr>
          <w:rFonts w:ascii="Calibri" w:hAnsi="Calibri"/>
          <w:lang w:eastAsia="ja-JP"/>
        </w:rPr>
        <w:t xml:space="preserve"> corresponding</w:t>
      </w:r>
      <w:r>
        <w:rPr>
          <w:rFonts w:ascii="Calibri" w:hAnsi="Calibri"/>
          <w:lang w:eastAsia="ja-JP"/>
        </w:rPr>
        <w:t xml:space="preserve"> risk level at each action timing</w:t>
      </w:r>
      <w:r w:rsidR="00A20F27">
        <w:rPr>
          <w:rFonts w:ascii="Calibri" w:hAnsi="Calibri"/>
          <w:lang w:eastAsia="ja-JP"/>
        </w:rPr>
        <w:t xml:space="preserve"> </w:t>
      </w:r>
      <w:r w:rsidR="00A20F27" w:rsidRPr="003C77E0">
        <w:rPr>
          <w:rFonts w:ascii="Calibri" w:hAnsi="Calibri"/>
          <w:lang w:eastAsia="ja-JP"/>
        </w:rPr>
        <w:t>(Table 3-2</w:t>
      </w:r>
      <w:r w:rsidR="00A20F27" w:rsidRPr="00A20F27">
        <w:rPr>
          <w:rFonts w:ascii="Calibri" w:hAnsi="Calibri"/>
          <w:lang w:eastAsia="ja-JP"/>
        </w:rPr>
        <w:t>)</w:t>
      </w:r>
      <w:r>
        <w:rPr>
          <w:rFonts w:ascii="Calibri" w:hAnsi="Calibri"/>
          <w:lang w:eastAsia="ja-JP"/>
        </w:rPr>
        <w:t xml:space="preserve">. </w:t>
      </w:r>
      <w:r w:rsidRPr="003C77E0">
        <w:rPr>
          <w:rFonts w:ascii="Calibri" w:hAnsi="Calibri"/>
          <w:lang w:eastAsia="ja-JP"/>
        </w:rPr>
        <w:t xml:space="preserve">Distribution of risk index by </w:t>
      </w:r>
      <w:r>
        <w:rPr>
          <w:rFonts w:ascii="Calibri" w:hAnsi="Calibri"/>
          <w:lang w:eastAsia="ja-JP"/>
        </w:rPr>
        <w:t>different VTS</w:t>
      </w:r>
      <w:r w:rsidRPr="003C77E0">
        <w:rPr>
          <w:rFonts w:ascii="Calibri" w:hAnsi="Calibri"/>
          <w:lang w:eastAsia="ja-JP"/>
        </w:rPr>
        <w:t xml:space="preserve"> officers is shown in Figure 3-3. As indicated in the top two lines of the figure, risk indices at timings of alerts by </w:t>
      </w:r>
      <w:r w:rsidR="00A20F27">
        <w:rPr>
          <w:rFonts w:ascii="Calibri" w:hAnsi="Calibri"/>
          <w:lang w:eastAsia="ja-JP"/>
        </w:rPr>
        <w:t>VTIS</w:t>
      </w:r>
      <w:r w:rsidRPr="003C77E0">
        <w:rPr>
          <w:rFonts w:ascii="Calibri" w:hAnsi="Calibri"/>
          <w:lang w:eastAsia="ja-JP"/>
        </w:rPr>
        <w:t xml:space="preserve"> and at timings of warning actions </w:t>
      </w:r>
      <w:r w:rsidR="00A20F27">
        <w:rPr>
          <w:rFonts w:ascii="Calibri" w:hAnsi="Calibri"/>
          <w:lang w:eastAsia="ja-JP"/>
        </w:rPr>
        <w:t xml:space="preserve">are roughly from 0.6 to 0.7, fitting </w:t>
      </w:r>
      <w:r w:rsidRPr="003C77E0">
        <w:rPr>
          <w:rFonts w:ascii="Calibri" w:hAnsi="Calibri"/>
          <w:lang w:eastAsia="ja-JP"/>
        </w:rPr>
        <w:t>in a narrow range.</w:t>
      </w:r>
    </w:p>
    <w:p w14:paraId="46E5389B" w14:textId="245E322B" w:rsidR="00A20F27" w:rsidRDefault="00A20F27" w:rsidP="00A20F27">
      <w:pPr>
        <w:pStyle w:val="BodyText"/>
        <w:rPr>
          <w:rFonts w:ascii="Calibri" w:hAnsi="Calibri"/>
          <w:lang w:eastAsia="ja-JP"/>
        </w:rPr>
      </w:pPr>
      <w:r w:rsidRPr="00A20F27">
        <w:rPr>
          <w:rFonts w:asciiTheme="minorHAnsi" w:hAnsiTheme="minorHAnsi"/>
          <w:lang w:eastAsia="ja-JP"/>
        </w:rPr>
        <w:t>On the other hand, risk indices at timings that officers confirm destination of vessels (</w:t>
      </w:r>
      <w:proofErr w:type="spellStart"/>
      <w:r w:rsidRPr="00A20F27">
        <w:rPr>
          <w:rFonts w:asciiTheme="minorHAnsi" w:hAnsiTheme="minorHAnsi"/>
          <w:lang w:eastAsia="ja-JP"/>
        </w:rPr>
        <w:t>confirm_destinatio</w:t>
      </w:r>
      <w:r>
        <w:rPr>
          <w:rFonts w:asciiTheme="minorHAnsi" w:hAnsiTheme="minorHAnsi"/>
          <w:lang w:eastAsia="ja-JP"/>
        </w:rPr>
        <w:t>n</w:t>
      </w:r>
      <w:proofErr w:type="spellEnd"/>
      <w:r>
        <w:rPr>
          <w:rFonts w:asciiTheme="minorHAnsi" w:hAnsiTheme="minorHAnsi"/>
          <w:lang w:eastAsia="ja-JP"/>
        </w:rPr>
        <w:t>), at timings that officers check</w:t>
      </w:r>
      <w:r w:rsidRPr="00A20F27">
        <w:rPr>
          <w:rFonts w:asciiTheme="minorHAnsi" w:hAnsiTheme="minorHAnsi"/>
          <w:lang w:eastAsia="ja-JP"/>
        </w:rPr>
        <w:t xml:space="preserve"> CPA </w:t>
      </w:r>
      <w:r>
        <w:rPr>
          <w:rFonts w:asciiTheme="minorHAnsi" w:hAnsiTheme="minorHAnsi"/>
          <w:lang w:eastAsia="ja-JP"/>
        </w:rPr>
        <w:t>on VTIS</w:t>
      </w:r>
      <w:r w:rsidRPr="00A20F27">
        <w:rPr>
          <w:rFonts w:asciiTheme="minorHAnsi" w:hAnsiTheme="minorHAnsi"/>
          <w:lang w:eastAsia="ja-JP"/>
        </w:rPr>
        <w:t xml:space="preserve"> and enter into monitoring mode (</w:t>
      </w:r>
      <w:proofErr w:type="spellStart"/>
      <w:r w:rsidRPr="00A20F27">
        <w:rPr>
          <w:rFonts w:asciiTheme="minorHAnsi" w:hAnsiTheme="minorHAnsi"/>
          <w:lang w:eastAsia="ja-JP"/>
        </w:rPr>
        <w:t>set_CPA</w:t>
      </w:r>
      <w:proofErr w:type="spellEnd"/>
      <w:r w:rsidRPr="00A20F27">
        <w:rPr>
          <w:rFonts w:asciiTheme="minorHAnsi" w:hAnsiTheme="minorHAnsi"/>
          <w:lang w:eastAsia="ja-JP"/>
        </w:rPr>
        <w:t>) and at timings that officers prompt vessels to look out for other vessels (</w:t>
      </w:r>
      <w:proofErr w:type="spellStart"/>
      <w:r w:rsidRPr="00A20F27">
        <w:rPr>
          <w:rFonts w:asciiTheme="minorHAnsi" w:hAnsiTheme="minorHAnsi"/>
          <w:lang w:eastAsia="ja-JP"/>
        </w:rPr>
        <w:t>inform_to_look_out</w:t>
      </w:r>
      <w:proofErr w:type="spellEnd"/>
      <w:r w:rsidRPr="00A20F27">
        <w:rPr>
          <w:rFonts w:asciiTheme="minorHAnsi" w:hAnsiTheme="minorHAnsi"/>
          <w:lang w:eastAsia="ja-JP"/>
        </w:rPr>
        <w:t xml:space="preserve">) widely range from 0.1 to 0.6 with the median index value at 0.35 to 0.4. The reason for this variation may be that the actions such as Information and Advice are </w:t>
      </w:r>
      <w:r>
        <w:rPr>
          <w:rFonts w:asciiTheme="minorHAnsi" w:hAnsiTheme="minorHAnsi"/>
          <w:lang w:eastAsia="ja-JP"/>
        </w:rPr>
        <w:t xml:space="preserve">more </w:t>
      </w:r>
      <w:r w:rsidRPr="00A20F27">
        <w:rPr>
          <w:rFonts w:asciiTheme="minorHAnsi" w:hAnsiTheme="minorHAnsi"/>
          <w:lang w:eastAsia="ja-JP"/>
        </w:rPr>
        <w:t xml:space="preserve">dependent on individual skills because there is no </w:t>
      </w:r>
      <w:r>
        <w:rPr>
          <w:rFonts w:asciiTheme="minorHAnsi" w:hAnsiTheme="minorHAnsi"/>
          <w:lang w:eastAsia="ja-JP"/>
        </w:rPr>
        <w:t>alert</w:t>
      </w:r>
      <w:r w:rsidRPr="00A20F27">
        <w:rPr>
          <w:rFonts w:asciiTheme="minorHAnsi" w:hAnsiTheme="minorHAnsi"/>
          <w:lang w:eastAsia="ja-JP"/>
        </w:rPr>
        <w:t xml:space="preserve"> by the system </w:t>
      </w:r>
      <w:r>
        <w:rPr>
          <w:rFonts w:asciiTheme="minorHAnsi" w:hAnsiTheme="minorHAnsi"/>
          <w:lang w:eastAsia="ja-JP"/>
        </w:rPr>
        <w:t>for those action</w:t>
      </w:r>
      <w:r w:rsidR="00430FDE">
        <w:rPr>
          <w:rFonts w:asciiTheme="minorHAnsi" w:hAnsiTheme="minorHAnsi"/>
          <w:lang w:eastAsia="ja-JP"/>
        </w:rPr>
        <w:t>s</w:t>
      </w:r>
      <w:r w:rsidRPr="003C77E0">
        <w:rPr>
          <w:rFonts w:ascii="Calibri" w:hAnsi="Calibri"/>
          <w:lang w:eastAsia="ja-JP"/>
        </w:rPr>
        <w:t>.</w:t>
      </w:r>
    </w:p>
    <w:p w14:paraId="62B95D4F" w14:textId="77777777" w:rsidR="00A20F27" w:rsidRDefault="00A20F27" w:rsidP="00A20F27">
      <w:pPr>
        <w:rPr>
          <w:rFonts w:asciiTheme="minorHAnsi" w:hAnsiTheme="minorHAnsi"/>
          <w:lang w:eastAsia="ja-JP"/>
        </w:rPr>
      </w:pPr>
    </w:p>
    <w:p w14:paraId="7C3D9914" w14:textId="77777777" w:rsidR="00A20F27" w:rsidRPr="00A20F27" w:rsidRDefault="00A20F27" w:rsidP="00A20F27">
      <w:pPr>
        <w:keepNext/>
        <w:keepLines/>
        <w:jc w:val="center"/>
        <w:rPr>
          <w:rFonts w:asciiTheme="minorHAnsi" w:hAnsiTheme="minorHAnsi"/>
          <w:i/>
          <w:color w:val="000000"/>
          <w:lang w:val="x-none"/>
        </w:rPr>
      </w:pPr>
      <w:r w:rsidRPr="00A20F27">
        <w:rPr>
          <w:rFonts w:asciiTheme="minorHAnsi" w:hAnsiTheme="minorHAnsi"/>
          <w:i/>
        </w:rPr>
        <w:t xml:space="preserve">Table 3 - </w:t>
      </w:r>
      <w:r w:rsidRPr="00A20F27">
        <w:rPr>
          <w:rFonts w:asciiTheme="minorHAnsi" w:hAnsiTheme="minorHAnsi"/>
          <w:i/>
        </w:rPr>
        <w:fldChar w:fldCharType="begin"/>
      </w:r>
      <w:r w:rsidRPr="00A20F27">
        <w:rPr>
          <w:rFonts w:asciiTheme="minorHAnsi" w:hAnsiTheme="minorHAnsi"/>
          <w:i/>
        </w:rPr>
        <w:instrText xml:space="preserve"> SEQ Table_3_- \* ARABIC </w:instrText>
      </w:r>
      <w:r w:rsidRPr="00A20F27">
        <w:rPr>
          <w:rFonts w:asciiTheme="minorHAnsi" w:hAnsiTheme="minorHAnsi"/>
          <w:i/>
        </w:rPr>
        <w:fldChar w:fldCharType="separate"/>
      </w:r>
      <w:r w:rsidRPr="00A20F27">
        <w:rPr>
          <w:rFonts w:asciiTheme="minorHAnsi" w:hAnsiTheme="minorHAnsi"/>
          <w:i/>
          <w:noProof/>
        </w:rPr>
        <w:t>2</w:t>
      </w:r>
      <w:r w:rsidRPr="00A20F27">
        <w:rPr>
          <w:rFonts w:asciiTheme="minorHAnsi" w:hAnsiTheme="minorHAnsi"/>
          <w:i/>
        </w:rPr>
        <w:fldChar w:fldCharType="end"/>
      </w:r>
      <w:r w:rsidRPr="00A20F27">
        <w:rPr>
          <w:rFonts w:asciiTheme="minorHAnsi" w:hAnsiTheme="minorHAnsi"/>
          <w:i/>
        </w:rPr>
        <w:t xml:space="preserve">  Three-step actions and corresponding risk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77"/>
        <w:gridCol w:w="1984"/>
        <w:gridCol w:w="1418"/>
      </w:tblGrid>
      <w:tr w:rsidR="00A20F27" w:rsidRPr="00A20F27" w14:paraId="40D0E952" w14:textId="77777777" w:rsidTr="00A20F27">
        <w:trPr>
          <w:jc w:val="center"/>
        </w:trPr>
        <w:tc>
          <w:tcPr>
            <w:tcW w:w="1526" w:type="dxa"/>
            <w:shd w:val="clear" w:color="auto" w:fill="E7E6E6"/>
          </w:tcPr>
          <w:p w14:paraId="62269E5B"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Action step</w:t>
            </w:r>
          </w:p>
        </w:tc>
        <w:tc>
          <w:tcPr>
            <w:tcW w:w="2977" w:type="dxa"/>
            <w:shd w:val="clear" w:color="auto" w:fill="E7E6E6"/>
          </w:tcPr>
          <w:p w14:paraId="7E960044"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Content</w:t>
            </w:r>
          </w:p>
        </w:tc>
        <w:tc>
          <w:tcPr>
            <w:tcW w:w="1984" w:type="dxa"/>
            <w:shd w:val="clear" w:color="auto" w:fill="E7E6E6"/>
          </w:tcPr>
          <w:p w14:paraId="5B953088"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Time to near-miss</w:t>
            </w:r>
          </w:p>
        </w:tc>
        <w:tc>
          <w:tcPr>
            <w:tcW w:w="1418" w:type="dxa"/>
            <w:shd w:val="clear" w:color="auto" w:fill="E7E6E6"/>
          </w:tcPr>
          <w:p w14:paraId="0573A6C1" w14:textId="77777777" w:rsidR="00A20F27" w:rsidRPr="00A20F27" w:rsidRDefault="00A20F27" w:rsidP="00A20F27">
            <w:pPr>
              <w:keepNext/>
              <w:keepLines/>
              <w:rPr>
                <w:rFonts w:asciiTheme="minorHAnsi" w:hAnsiTheme="minorHAnsi"/>
                <w:color w:val="000000"/>
                <w:lang w:val="x-none"/>
              </w:rPr>
            </w:pPr>
            <w:r>
              <w:rPr>
                <w:rFonts w:asciiTheme="minorHAnsi" w:hAnsiTheme="minorHAnsi"/>
                <w:color w:val="000000"/>
                <w:lang w:val="x-none"/>
              </w:rPr>
              <w:t>R</w:t>
            </w:r>
            <w:r w:rsidRPr="00A20F27">
              <w:rPr>
                <w:rFonts w:asciiTheme="minorHAnsi" w:hAnsiTheme="minorHAnsi"/>
                <w:color w:val="000000"/>
                <w:lang w:val="x-none"/>
              </w:rPr>
              <w:t>isk index</w:t>
            </w:r>
          </w:p>
        </w:tc>
      </w:tr>
      <w:tr w:rsidR="00A20F27" w:rsidRPr="00A20F27" w14:paraId="021FE849" w14:textId="77777777" w:rsidTr="00A20F27">
        <w:trPr>
          <w:jc w:val="center"/>
        </w:trPr>
        <w:tc>
          <w:tcPr>
            <w:tcW w:w="1526" w:type="dxa"/>
            <w:shd w:val="clear" w:color="auto" w:fill="auto"/>
          </w:tcPr>
          <w:p w14:paraId="2993B2E7"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Information</w:t>
            </w:r>
          </w:p>
        </w:tc>
        <w:tc>
          <w:tcPr>
            <w:tcW w:w="2977" w:type="dxa"/>
            <w:shd w:val="clear" w:color="auto" w:fill="auto"/>
          </w:tcPr>
          <w:p w14:paraId="2242FFAB"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Provide information when detecting potential risk</w:t>
            </w:r>
          </w:p>
        </w:tc>
        <w:tc>
          <w:tcPr>
            <w:tcW w:w="1984" w:type="dxa"/>
            <w:shd w:val="clear" w:color="auto" w:fill="auto"/>
          </w:tcPr>
          <w:p w14:paraId="7F56FBFD"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10 minutes</w:t>
            </w:r>
          </w:p>
        </w:tc>
        <w:tc>
          <w:tcPr>
            <w:tcW w:w="1418" w:type="dxa"/>
            <w:shd w:val="clear" w:color="auto" w:fill="auto"/>
          </w:tcPr>
          <w:p w14:paraId="470E13F1"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0.35</w:t>
            </w:r>
          </w:p>
        </w:tc>
      </w:tr>
      <w:tr w:rsidR="00A20F27" w:rsidRPr="00A20F27" w14:paraId="5B51C3D1" w14:textId="77777777" w:rsidTr="00A20F27">
        <w:trPr>
          <w:jc w:val="center"/>
        </w:trPr>
        <w:tc>
          <w:tcPr>
            <w:tcW w:w="1526" w:type="dxa"/>
            <w:shd w:val="clear" w:color="auto" w:fill="auto"/>
          </w:tcPr>
          <w:p w14:paraId="1D1EE2EE"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Advice</w:t>
            </w:r>
          </w:p>
        </w:tc>
        <w:tc>
          <w:tcPr>
            <w:tcW w:w="2977" w:type="dxa"/>
            <w:shd w:val="clear" w:color="auto" w:fill="auto"/>
          </w:tcPr>
          <w:p w14:paraId="44F496F6" w14:textId="77777777" w:rsidR="00A20F27" w:rsidRPr="00A20F27" w:rsidRDefault="00A20F27" w:rsidP="00A20F27">
            <w:pPr>
              <w:keepNext/>
              <w:keepLines/>
              <w:rPr>
                <w:rFonts w:asciiTheme="minorHAnsi" w:hAnsiTheme="minorHAnsi"/>
                <w:color w:val="000000"/>
                <w:lang w:val="x-none"/>
              </w:rPr>
            </w:pPr>
            <w:r>
              <w:rPr>
                <w:rFonts w:asciiTheme="minorHAnsi" w:hAnsiTheme="minorHAnsi"/>
                <w:color w:val="000000"/>
                <w:lang w:val="x-none"/>
              </w:rPr>
              <w:t xml:space="preserve">Give advice to </w:t>
            </w:r>
            <w:proofErr w:type="spellStart"/>
            <w:r>
              <w:rPr>
                <w:rFonts w:asciiTheme="minorHAnsi" w:hAnsiTheme="minorHAnsi"/>
                <w:color w:val="000000"/>
                <w:lang w:val="x-none"/>
              </w:rPr>
              <w:t>manoeuver</w:t>
            </w:r>
            <w:proofErr w:type="spellEnd"/>
          </w:p>
        </w:tc>
        <w:tc>
          <w:tcPr>
            <w:tcW w:w="1984" w:type="dxa"/>
            <w:shd w:val="clear" w:color="auto" w:fill="auto"/>
          </w:tcPr>
          <w:p w14:paraId="76502552"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5 minutes</w:t>
            </w:r>
          </w:p>
        </w:tc>
        <w:tc>
          <w:tcPr>
            <w:tcW w:w="1418" w:type="dxa"/>
            <w:shd w:val="clear" w:color="auto" w:fill="auto"/>
          </w:tcPr>
          <w:p w14:paraId="7BB49F57"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0.6</w:t>
            </w:r>
          </w:p>
        </w:tc>
      </w:tr>
      <w:tr w:rsidR="00A20F27" w:rsidRPr="00A20F27" w14:paraId="316EE32B" w14:textId="77777777" w:rsidTr="00A20F27">
        <w:trPr>
          <w:jc w:val="center"/>
        </w:trPr>
        <w:tc>
          <w:tcPr>
            <w:tcW w:w="1526" w:type="dxa"/>
            <w:shd w:val="clear" w:color="auto" w:fill="auto"/>
          </w:tcPr>
          <w:p w14:paraId="6AD20276"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Warning</w:t>
            </w:r>
          </w:p>
        </w:tc>
        <w:tc>
          <w:tcPr>
            <w:tcW w:w="2977" w:type="dxa"/>
            <w:shd w:val="clear" w:color="auto" w:fill="auto"/>
          </w:tcPr>
          <w:p w14:paraId="15B56B65"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Warn potential collision</w:t>
            </w:r>
          </w:p>
        </w:tc>
        <w:tc>
          <w:tcPr>
            <w:tcW w:w="1984" w:type="dxa"/>
            <w:shd w:val="clear" w:color="auto" w:fill="auto"/>
          </w:tcPr>
          <w:p w14:paraId="6BE5C559"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3 minutes</w:t>
            </w:r>
          </w:p>
        </w:tc>
        <w:tc>
          <w:tcPr>
            <w:tcW w:w="1418" w:type="dxa"/>
            <w:shd w:val="clear" w:color="auto" w:fill="auto"/>
          </w:tcPr>
          <w:p w14:paraId="68D0E85B"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0.7</w:t>
            </w:r>
          </w:p>
        </w:tc>
      </w:tr>
    </w:tbl>
    <w:p w14:paraId="060DC8FC" w14:textId="77777777" w:rsidR="00A20F27" w:rsidRDefault="00A20F27" w:rsidP="00A20F27">
      <w:pPr>
        <w:rPr>
          <w:rFonts w:asciiTheme="minorHAnsi" w:hAnsiTheme="minorHAnsi"/>
        </w:rPr>
      </w:pPr>
    </w:p>
    <w:p w14:paraId="59E40F49" w14:textId="77777777" w:rsidR="00A20F27" w:rsidRDefault="00A20F27" w:rsidP="00A20F27">
      <w:pPr>
        <w:rPr>
          <w:rFonts w:asciiTheme="minorHAnsi" w:hAnsiTheme="minorHAnsi"/>
        </w:rPr>
      </w:pPr>
    </w:p>
    <w:p w14:paraId="1D2B5603" w14:textId="77777777" w:rsidR="00A20F27" w:rsidRDefault="00A20F27" w:rsidP="00A20F27">
      <w:pPr>
        <w:rPr>
          <w:rFonts w:asciiTheme="minorHAnsi" w:hAnsiTheme="minorHAnsi"/>
        </w:rPr>
      </w:pPr>
    </w:p>
    <w:p w14:paraId="228F798C" w14:textId="77777777" w:rsidR="00A20F27" w:rsidRPr="00A20F27" w:rsidRDefault="00A20F27" w:rsidP="00A20F27">
      <w:pPr>
        <w:rPr>
          <w:rFonts w:asciiTheme="minorHAnsi" w:hAnsiTheme="minorHAnsi"/>
        </w:rPr>
      </w:pPr>
      <w:r>
        <w:rPr>
          <w:rFonts w:asciiTheme="minorHAnsi" w:hAnsiTheme="minorHAnsi"/>
          <w:noProof/>
          <w:lang w:val="en-US" w:eastAsia="ja-JP"/>
        </w:rPr>
        <w:lastRenderedPageBreak/>
        <w:drawing>
          <wp:inline distT="0" distB="0" distL="0" distR="0" wp14:anchorId="7A160EE3" wp14:editId="3B462648">
            <wp:extent cx="5075344" cy="2029679"/>
            <wp:effectExtent l="0" t="0" r="0" b="889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79523" cy="2031350"/>
                    </a:xfrm>
                    <a:prstGeom prst="rect">
                      <a:avLst/>
                    </a:prstGeom>
                    <a:noFill/>
                    <a:ln>
                      <a:noFill/>
                    </a:ln>
                  </pic:spPr>
                </pic:pic>
              </a:graphicData>
            </a:graphic>
          </wp:inline>
        </w:drawing>
      </w:r>
    </w:p>
    <w:p w14:paraId="7536BC22" w14:textId="77777777" w:rsidR="00A20F27" w:rsidRPr="00A20F27" w:rsidRDefault="00A20F27" w:rsidP="00A20F27">
      <w:pPr>
        <w:pStyle w:val="MyContent"/>
        <w:keepNext/>
        <w:keepLines/>
        <w:jc w:val="center"/>
        <w:rPr>
          <w:rFonts w:asciiTheme="minorHAnsi" w:hAnsiTheme="minorHAnsi"/>
          <w:i/>
          <w:sz w:val="22"/>
        </w:rPr>
      </w:pPr>
      <w:r w:rsidRPr="00A20F27">
        <w:rPr>
          <w:rFonts w:asciiTheme="minorHAnsi" w:hAnsiTheme="minorHAnsi"/>
          <w:i/>
          <w:sz w:val="22"/>
        </w:rPr>
        <w:t xml:space="preserve">Figure 3 - </w:t>
      </w:r>
      <w:r w:rsidRPr="00A20F27">
        <w:rPr>
          <w:rFonts w:asciiTheme="minorHAnsi" w:hAnsiTheme="minorHAnsi"/>
          <w:i/>
          <w:sz w:val="22"/>
        </w:rPr>
        <w:fldChar w:fldCharType="begin"/>
      </w:r>
      <w:r w:rsidRPr="00A20F27">
        <w:rPr>
          <w:rFonts w:asciiTheme="minorHAnsi" w:hAnsiTheme="minorHAnsi"/>
          <w:i/>
          <w:sz w:val="22"/>
        </w:rPr>
        <w:instrText xml:space="preserve"> SEQ Figure_3_- \* ARABIC </w:instrText>
      </w:r>
      <w:r w:rsidRPr="00A20F27">
        <w:rPr>
          <w:rFonts w:asciiTheme="minorHAnsi" w:hAnsiTheme="minorHAnsi"/>
          <w:i/>
          <w:sz w:val="22"/>
        </w:rPr>
        <w:fldChar w:fldCharType="separate"/>
      </w:r>
      <w:r w:rsidRPr="00A20F27">
        <w:rPr>
          <w:rFonts w:asciiTheme="minorHAnsi" w:hAnsiTheme="minorHAnsi"/>
          <w:i/>
          <w:noProof/>
          <w:sz w:val="22"/>
        </w:rPr>
        <w:t>3</w:t>
      </w:r>
      <w:r w:rsidRPr="00A20F27">
        <w:rPr>
          <w:rFonts w:asciiTheme="minorHAnsi" w:hAnsiTheme="minorHAnsi"/>
          <w:i/>
          <w:sz w:val="22"/>
        </w:rPr>
        <w:fldChar w:fldCharType="end"/>
      </w:r>
      <w:r w:rsidRPr="00A20F27">
        <w:rPr>
          <w:rFonts w:asciiTheme="minorHAnsi" w:hAnsiTheme="minorHAnsi"/>
          <w:i/>
          <w:sz w:val="22"/>
        </w:rPr>
        <w:t xml:space="preserve">  Relationship between actions by POCC officers and risk index</w:t>
      </w:r>
    </w:p>
    <w:p w14:paraId="4FDC611B" w14:textId="77777777" w:rsidR="00A20F27" w:rsidRPr="00A20F27" w:rsidRDefault="00A20F27" w:rsidP="00A20F27">
      <w:pPr>
        <w:pStyle w:val="BodyText"/>
        <w:rPr>
          <w:rFonts w:ascii="Calibri" w:hAnsi="Calibri"/>
          <w:lang w:eastAsia="ja-JP"/>
        </w:rPr>
      </w:pPr>
      <w:r>
        <w:rPr>
          <w:rFonts w:ascii="Calibri" w:hAnsi="Calibri"/>
          <w:lang w:eastAsia="ja-JP"/>
        </w:rPr>
        <w:t xml:space="preserve">In the evaluation, we have confirmed that the technology stably detected </w:t>
      </w:r>
      <w:r w:rsidRPr="00A20F27">
        <w:rPr>
          <w:rFonts w:ascii="Calibri" w:hAnsi="Calibri"/>
          <w:lang w:eastAsia="ja-JP"/>
        </w:rPr>
        <w:t xml:space="preserve">near-miss risks for earlier actions (10 minutes for “Information,” and 5 minutes for “Advice”) while solving the trade-off problem that the false alert increases when lowering the threshold and that the failure in </w:t>
      </w:r>
      <w:r>
        <w:rPr>
          <w:rFonts w:ascii="Calibri" w:hAnsi="Calibri"/>
          <w:lang w:eastAsia="ja-JP"/>
        </w:rPr>
        <w:t>detection</w:t>
      </w:r>
      <w:r w:rsidRPr="00A20F27">
        <w:rPr>
          <w:rFonts w:ascii="Calibri" w:hAnsi="Calibri"/>
          <w:lang w:eastAsia="ja-JP"/>
        </w:rPr>
        <w:t xml:space="preserve"> incre</w:t>
      </w:r>
      <w:r>
        <w:rPr>
          <w:rFonts w:ascii="Calibri" w:hAnsi="Calibri"/>
          <w:lang w:eastAsia="ja-JP"/>
        </w:rPr>
        <w:t>ases when raising the threshold</w:t>
      </w:r>
      <w:r w:rsidRPr="003C77E0">
        <w:rPr>
          <w:rFonts w:ascii="Calibri" w:hAnsi="Calibri"/>
          <w:lang w:eastAsia="ja-JP"/>
        </w:rPr>
        <w:t>.</w:t>
      </w:r>
      <w:r>
        <w:rPr>
          <w:rFonts w:ascii="Calibri" w:hAnsi="Calibri"/>
          <w:lang w:eastAsia="ja-JP"/>
        </w:rPr>
        <w:t xml:space="preserve"> We have also confirmed that risk index information was useful to remind the situation when officers need to pay attention to multiple vessels or tasks simultaneously.</w:t>
      </w:r>
    </w:p>
    <w:p w14:paraId="54863348" w14:textId="77777777" w:rsidR="00A20F27" w:rsidRPr="003C77E0" w:rsidRDefault="00A20F27" w:rsidP="00A20F27">
      <w:pPr>
        <w:pStyle w:val="Heading3"/>
        <w:rPr>
          <w:rFonts w:ascii="Calibri" w:hAnsi="Calibri"/>
        </w:rPr>
      </w:pPr>
      <w:r>
        <w:rPr>
          <w:rFonts w:ascii="Calibri" w:hAnsi="Calibri"/>
          <w:lang w:eastAsia="ja-JP"/>
        </w:rPr>
        <w:t>Evaluation of dynamic hotspot forecasting</w:t>
      </w:r>
    </w:p>
    <w:p w14:paraId="3B6A2F44" w14:textId="77777777" w:rsidR="00A20F27" w:rsidRPr="00A20F27" w:rsidRDefault="00A20F27" w:rsidP="00A20F27">
      <w:pPr>
        <w:rPr>
          <w:rFonts w:asciiTheme="minorHAnsi" w:hAnsiTheme="minorHAnsi"/>
          <w:color w:val="000000"/>
        </w:rPr>
      </w:pPr>
      <w:r w:rsidRPr="00A20F27">
        <w:rPr>
          <w:rFonts w:asciiTheme="minorHAnsi" w:hAnsiTheme="minorHAnsi"/>
          <w:color w:val="000000"/>
        </w:rPr>
        <w:t xml:space="preserve">Figure 3-5 shows the traffic satiation a moment before the </w:t>
      </w:r>
      <w:r>
        <w:rPr>
          <w:rFonts w:asciiTheme="minorHAnsi" w:hAnsiTheme="minorHAnsi"/>
          <w:color w:val="000000"/>
          <w:lang w:eastAsia="ja-JP"/>
        </w:rPr>
        <w:t xml:space="preserve">risk-based </w:t>
      </w:r>
      <w:r w:rsidRPr="00A20F27">
        <w:rPr>
          <w:rFonts w:asciiTheme="minorHAnsi" w:hAnsiTheme="minorHAnsi"/>
          <w:color w:val="000000"/>
        </w:rPr>
        <w:t xml:space="preserve">dynamic hotspot situation caused by two vessels crossing in between of a group of westbound vessels and a group of eastbound vessels. </w:t>
      </w:r>
    </w:p>
    <w:p w14:paraId="73A422EF" w14:textId="77777777" w:rsidR="00A20F27" w:rsidRPr="00A20F27" w:rsidRDefault="00A20F27" w:rsidP="00A20F27">
      <w:pPr>
        <w:keepNext/>
        <w:keepLines/>
        <w:jc w:val="center"/>
        <w:rPr>
          <w:rFonts w:asciiTheme="minorHAnsi" w:hAnsiTheme="minorHAnsi"/>
          <w:lang w:val="x-none"/>
        </w:rPr>
      </w:pPr>
      <w:r w:rsidRPr="00A20F27">
        <w:rPr>
          <w:rFonts w:asciiTheme="minorHAnsi" w:hAnsiTheme="minorHAnsi"/>
          <w:noProof/>
          <w:lang w:val="en-US" w:eastAsia="ja-JP"/>
        </w:rPr>
        <w:drawing>
          <wp:inline distT="0" distB="0" distL="0" distR="0" wp14:anchorId="0D377B4A" wp14:editId="24818546">
            <wp:extent cx="4572000" cy="25146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000" cy="2514600"/>
                    </a:xfrm>
                    <a:prstGeom prst="rect">
                      <a:avLst/>
                    </a:prstGeom>
                    <a:noFill/>
                    <a:ln>
                      <a:noFill/>
                    </a:ln>
                  </pic:spPr>
                </pic:pic>
              </a:graphicData>
            </a:graphic>
          </wp:inline>
        </w:drawing>
      </w:r>
    </w:p>
    <w:p w14:paraId="7ADD25DA" w14:textId="77777777" w:rsidR="00A20F27" w:rsidRPr="00A20F27" w:rsidRDefault="00A20F27" w:rsidP="00A20F27">
      <w:pPr>
        <w:pStyle w:val="MyContent"/>
        <w:keepNext/>
        <w:keepLines/>
        <w:jc w:val="center"/>
        <w:rPr>
          <w:rFonts w:asciiTheme="minorHAnsi" w:hAnsiTheme="minorHAnsi"/>
          <w:i/>
          <w:sz w:val="22"/>
          <w:szCs w:val="22"/>
          <w:lang w:val="x-none"/>
        </w:rPr>
      </w:pPr>
      <w:r w:rsidRPr="00A20F27">
        <w:rPr>
          <w:rFonts w:asciiTheme="minorHAnsi" w:hAnsiTheme="minorHAnsi"/>
          <w:i/>
          <w:sz w:val="22"/>
          <w:szCs w:val="22"/>
        </w:rPr>
        <w:t xml:space="preserve">Figure 3 - </w:t>
      </w:r>
      <w:r w:rsidRPr="00A20F27">
        <w:rPr>
          <w:rFonts w:asciiTheme="minorHAnsi" w:hAnsiTheme="minorHAnsi"/>
          <w:i/>
          <w:sz w:val="22"/>
          <w:szCs w:val="22"/>
        </w:rPr>
        <w:fldChar w:fldCharType="begin"/>
      </w:r>
      <w:r w:rsidRPr="00A20F27">
        <w:rPr>
          <w:rFonts w:asciiTheme="minorHAnsi" w:hAnsiTheme="minorHAnsi"/>
          <w:i/>
          <w:sz w:val="22"/>
          <w:szCs w:val="22"/>
        </w:rPr>
        <w:instrText xml:space="preserve"> SEQ Figure_3_- \* ARABIC </w:instrText>
      </w:r>
      <w:r w:rsidRPr="00A20F27">
        <w:rPr>
          <w:rFonts w:asciiTheme="minorHAnsi" w:hAnsiTheme="minorHAnsi"/>
          <w:i/>
          <w:sz w:val="22"/>
          <w:szCs w:val="22"/>
        </w:rPr>
        <w:fldChar w:fldCharType="separate"/>
      </w:r>
      <w:r w:rsidRPr="00A20F27">
        <w:rPr>
          <w:rFonts w:asciiTheme="minorHAnsi" w:hAnsiTheme="minorHAnsi"/>
          <w:i/>
          <w:noProof/>
          <w:sz w:val="22"/>
          <w:szCs w:val="22"/>
        </w:rPr>
        <w:t>5</w:t>
      </w:r>
      <w:r w:rsidRPr="00A20F27">
        <w:rPr>
          <w:rFonts w:asciiTheme="minorHAnsi" w:hAnsiTheme="minorHAnsi"/>
          <w:i/>
          <w:sz w:val="22"/>
          <w:szCs w:val="22"/>
        </w:rPr>
        <w:fldChar w:fldCharType="end"/>
      </w:r>
      <w:r w:rsidRPr="00A20F27">
        <w:rPr>
          <w:rFonts w:asciiTheme="minorHAnsi" w:hAnsiTheme="minorHAnsi"/>
          <w:i/>
          <w:sz w:val="22"/>
          <w:szCs w:val="22"/>
        </w:rPr>
        <w:t xml:space="preserve">   A moment before the dynamic risk hotspot generation</w:t>
      </w:r>
    </w:p>
    <w:p w14:paraId="1102264B" w14:textId="2F18B8BD" w:rsidR="00A20F27" w:rsidRPr="00A20F27" w:rsidRDefault="00A20F27" w:rsidP="00A20F27">
      <w:pPr>
        <w:rPr>
          <w:rFonts w:asciiTheme="minorHAnsi" w:hAnsiTheme="minorHAnsi"/>
        </w:rPr>
      </w:pPr>
      <w:r w:rsidRPr="00A20F27">
        <w:rPr>
          <w:rFonts w:asciiTheme="minorHAnsi" w:hAnsiTheme="minorHAnsi"/>
          <w:color w:val="000000"/>
          <w:lang w:val="x-none"/>
        </w:rPr>
        <w:t>Later, as show</w:t>
      </w:r>
      <w:r w:rsidR="00430FDE">
        <w:rPr>
          <w:rFonts w:asciiTheme="minorHAnsi" w:hAnsiTheme="minorHAnsi"/>
          <w:color w:val="000000"/>
          <w:lang w:val="en-SG"/>
        </w:rPr>
        <w:t>n</w:t>
      </w:r>
      <w:r w:rsidRPr="00A20F27">
        <w:rPr>
          <w:rFonts w:asciiTheme="minorHAnsi" w:hAnsiTheme="minorHAnsi"/>
          <w:color w:val="000000"/>
          <w:lang w:val="x-none"/>
        </w:rPr>
        <w:t xml:space="preserve"> in Figure 3-6, avoidance </w:t>
      </w:r>
      <w:proofErr w:type="spellStart"/>
      <w:r w:rsidRPr="00A20F27">
        <w:rPr>
          <w:rFonts w:asciiTheme="minorHAnsi" w:hAnsiTheme="minorHAnsi"/>
          <w:color w:val="000000"/>
          <w:lang w:val="x-none"/>
        </w:rPr>
        <w:t>manoeuver</w:t>
      </w:r>
      <w:proofErr w:type="spellEnd"/>
      <w:r w:rsidRPr="00A20F27">
        <w:rPr>
          <w:rFonts w:asciiTheme="minorHAnsi" w:hAnsiTheme="minorHAnsi"/>
          <w:color w:val="000000"/>
          <w:lang w:val="x-none"/>
        </w:rPr>
        <w:t xml:space="preserve"> occurred in a continuous way causing near-miss in this hotspot.</w:t>
      </w:r>
      <w:r w:rsidRPr="00A20F27">
        <w:rPr>
          <w:rFonts w:asciiTheme="minorHAnsi" w:hAnsiTheme="minorHAnsi"/>
        </w:rPr>
        <w:t xml:space="preserve"> </w:t>
      </w:r>
      <w:r>
        <w:rPr>
          <w:rFonts w:asciiTheme="minorHAnsi" w:hAnsiTheme="minorHAnsi"/>
          <w:color w:val="000000"/>
          <w:lang w:val="x-none"/>
        </w:rPr>
        <w:t>The developed technology</w:t>
      </w:r>
      <w:r w:rsidRPr="00A20F27">
        <w:rPr>
          <w:rFonts w:asciiTheme="minorHAnsi" w:hAnsiTheme="minorHAnsi"/>
          <w:color w:val="000000"/>
        </w:rPr>
        <w:t xml:space="preserve"> </w:t>
      </w:r>
      <w:r>
        <w:rPr>
          <w:rFonts w:asciiTheme="minorHAnsi" w:hAnsiTheme="minorHAnsi"/>
          <w:color w:val="000000"/>
        </w:rPr>
        <w:t xml:space="preserve">successfully detected the </w:t>
      </w:r>
      <w:r w:rsidRPr="00A20F27">
        <w:rPr>
          <w:rFonts w:asciiTheme="minorHAnsi" w:hAnsiTheme="minorHAnsi"/>
          <w:color w:val="000000"/>
        </w:rPr>
        <w:t xml:space="preserve">dynamic </w:t>
      </w:r>
      <w:r>
        <w:rPr>
          <w:rFonts w:asciiTheme="minorHAnsi" w:hAnsiTheme="minorHAnsi"/>
          <w:color w:val="000000"/>
        </w:rPr>
        <w:t>hotspot about 15</w:t>
      </w:r>
      <w:r w:rsidRPr="00A20F27">
        <w:rPr>
          <w:rFonts w:asciiTheme="minorHAnsi" w:hAnsiTheme="minorHAnsi"/>
          <w:color w:val="000000"/>
        </w:rPr>
        <w:t xml:space="preserve"> mi</w:t>
      </w:r>
      <w:r>
        <w:rPr>
          <w:rFonts w:asciiTheme="minorHAnsi" w:hAnsiTheme="minorHAnsi"/>
          <w:color w:val="000000"/>
        </w:rPr>
        <w:t>nutes before its generation, which will be useful for proactively overview the situation.</w:t>
      </w:r>
    </w:p>
    <w:p w14:paraId="1A83B5BC" w14:textId="77777777" w:rsidR="00A20F27" w:rsidRPr="00A20F27" w:rsidRDefault="00A20F27" w:rsidP="00A20F27">
      <w:pPr>
        <w:keepNext/>
        <w:keepLines/>
        <w:jc w:val="center"/>
        <w:rPr>
          <w:rFonts w:asciiTheme="minorHAnsi" w:hAnsiTheme="minorHAnsi"/>
          <w:lang w:val="x-none"/>
        </w:rPr>
      </w:pPr>
      <w:r w:rsidRPr="00A20F27">
        <w:rPr>
          <w:rFonts w:asciiTheme="minorHAnsi" w:hAnsiTheme="minorHAnsi"/>
          <w:noProof/>
          <w:lang w:val="en-US" w:eastAsia="ja-JP"/>
        </w:rPr>
        <w:lastRenderedPageBreak/>
        <w:drawing>
          <wp:inline distT="0" distB="0" distL="0" distR="0" wp14:anchorId="17E29B89" wp14:editId="6B7586B9">
            <wp:extent cx="4572000" cy="25146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2514600"/>
                    </a:xfrm>
                    <a:prstGeom prst="rect">
                      <a:avLst/>
                    </a:prstGeom>
                    <a:noFill/>
                    <a:ln>
                      <a:noFill/>
                    </a:ln>
                  </pic:spPr>
                </pic:pic>
              </a:graphicData>
            </a:graphic>
          </wp:inline>
        </w:drawing>
      </w:r>
    </w:p>
    <w:p w14:paraId="49DFA066" w14:textId="77777777" w:rsidR="00A20F27" w:rsidRPr="00A20F27" w:rsidRDefault="00A20F27" w:rsidP="00A20F27">
      <w:pPr>
        <w:pStyle w:val="MyContent"/>
        <w:keepNext/>
        <w:keepLines/>
        <w:jc w:val="center"/>
        <w:rPr>
          <w:rFonts w:asciiTheme="minorHAnsi" w:hAnsiTheme="minorHAnsi"/>
          <w:i/>
          <w:sz w:val="22"/>
          <w:lang w:val="x-none"/>
        </w:rPr>
      </w:pPr>
      <w:r w:rsidRPr="00A20F27">
        <w:rPr>
          <w:rFonts w:asciiTheme="minorHAnsi" w:hAnsiTheme="minorHAnsi"/>
          <w:i/>
          <w:sz w:val="22"/>
        </w:rPr>
        <w:t xml:space="preserve">Figure 3 - </w:t>
      </w:r>
      <w:r w:rsidRPr="00A20F27">
        <w:rPr>
          <w:rFonts w:asciiTheme="minorHAnsi" w:hAnsiTheme="minorHAnsi"/>
          <w:i/>
          <w:sz w:val="22"/>
        </w:rPr>
        <w:fldChar w:fldCharType="begin"/>
      </w:r>
      <w:r w:rsidRPr="00A20F27">
        <w:rPr>
          <w:rFonts w:asciiTheme="minorHAnsi" w:hAnsiTheme="minorHAnsi"/>
          <w:i/>
          <w:sz w:val="22"/>
        </w:rPr>
        <w:instrText xml:space="preserve"> SEQ Figure_3_- \* ARABIC </w:instrText>
      </w:r>
      <w:r w:rsidRPr="00A20F27">
        <w:rPr>
          <w:rFonts w:asciiTheme="minorHAnsi" w:hAnsiTheme="minorHAnsi"/>
          <w:i/>
          <w:sz w:val="22"/>
        </w:rPr>
        <w:fldChar w:fldCharType="separate"/>
      </w:r>
      <w:r w:rsidRPr="00A20F27">
        <w:rPr>
          <w:rFonts w:asciiTheme="minorHAnsi" w:hAnsiTheme="minorHAnsi"/>
          <w:i/>
          <w:noProof/>
          <w:sz w:val="22"/>
        </w:rPr>
        <w:t>6</w:t>
      </w:r>
      <w:r w:rsidRPr="00A20F27">
        <w:rPr>
          <w:rFonts w:asciiTheme="minorHAnsi" w:hAnsiTheme="minorHAnsi"/>
          <w:i/>
          <w:sz w:val="22"/>
        </w:rPr>
        <w:fldChar w:fldCharType="end"/>
      </w:r>
      <w:r w:rsidRPr="00A20F27">
        <w:rPr>
          <w:rFonts w:asciiTheme="minorHAnsi" w:hAnsiTheme="minorHAnsi"/>
          <w:i/>
          <w:sz w:val="22"/>
        </w:rPr>
        <w:t xml:space="preserve">   Chain of avoidance </w:t>
      </w:r>
      <w:proofErr w:type="spellStart"/>
      <w:r w:rsidRPr="00A20F27">
        <w:rPr>
          <w:rFonts w:asciiTheme="minorHAnsi" w:hAnsiTheme="minorHAnsi"/>
          <w:i/>
          <w:sz w:val="22"/>
        </w:rPr>
        <w:t>manoeuver</w:t>
      </w:r>
      <w:proofErr w:type="spellEnd"/>
      <w:r w:rsidRPr="00A20F27">
        <w:rPr>
          <w:rFonts w:asciiTheme="minorHAnsi" w:hAnsiTheme="minorHAnsi"/>
          <w:i/>
          <w:sz w:val="22"/>
        </w:rPr>
        <w:t xml:space="preserve"> in dynamic risk hotspot</w:t>
      </w:r>
    </w:p>
    <w:p w14:paraId="23193E40" w14:textId="77777777" w:rsidR="00A20F27" w:rsidRPr="00A20F27" w:rsidRDefault="00A20F27" w:rsidP="00A20F27">
      <w:pPr>
        <w:pStyle w:val="BodyText"/>
        <w:rPr>
          <w:rFonts w:ascii="Calibri" w:hAnsi="Calibri"/>
          <w:lang w:eastAsia="ja-JP"/>
        </w:rPr>
      </w:pPr>
      <w:r>
        <w:rPr>
          <w:rFonts w:ascii="Calibri" w:hAnsi="Calibri"/>
          <w:lang w:eastAsia="ja-JP"/>
        </w:rPr>
        <w:t>Through the evaluation with VTS officers, it was confirmed that forecasting of risk-based dynamic hotspot would be</w:t>
      </w:r>
      <w:r w:rsidRPr="00A20F27">
        <w:rPr>
          <w:rFonts w:ascii="Calibri" w:hAnsi="Calibri"/>
          <w:lang w:eastAsia="ja-JP"/>
        </w:rPr>
        <w:t xml:space="preserve"> very useful, especially for </w:t>
      </w:r>
      <w:r>
        <w:rPr>
          <w:rFonts w:ascii="Calibri" w:hAnsi="Calibri"/>
          <w:lang w:eastAsia="ja-JP"/>
        </w:rPr>
        <w:t xml:space="preserve">those </w:t>
      </w:r>
      <w:r w:rsidRPr="00A20F27">
        <w:rPr>
          <w:rFonts w:ascii="Calibri" w:hAnsi="Calibri"/>
          <w:lang w:eastAsia="ja-JP"/>
        </w:rPr>
        <w:t>who manage the overall traffic in longer time horizon.</w:t>
      </w:r>
    </w:p>
    <w:p w14:paraId="1A75E4E2" w14:textId="77777777" w:rsidR="00A20F27" w:rsidRPr="00A20F27" w:rsidRDefault="00A20F27" w:rsidP="00A20F27">
      <w:pPr>
        <w:rPr>
          <w:rFonts w:asciiTheme="minorHAnsi" w:hAnsiTheme="minorHAnsi"/>
        </w:rPr>
      </w:pPr>
    </w:p>
    <w:p w14:paraId="37DA7E74" w14:textId="2D6B9538" w:rsidR="00A20F27" w:rsidRPr="007A395D" w:rsidRDefault="00A20F27" w:rsidP="00A20F27">
      <w:pPr>
        <w:pStyle w:val="Heading2"/>
      </w:pPr>
      <w:r>
        <w:rPr>
          <w:lang w:eastAsia="ja-JP"/>
        </w:rPr>
        <w:t>Implication for</w:t>
      </w:r>
      <w:r>
        <w:rPr>
          <w:rFonts w:hint="eastAsia"/>
          <w:lang w:eastAsia="ja-JP"/>
        </w:rPr>
        <w:t xml:space="preserve"> </w:t>
      </w:r>
      <w:r w:rsidR="00585C6D">
        <w:rPr>
          <w:lang w:eastAsia="ja-JP"/>
        </w:rPr>
        <w:t>improvement of VTS</w:t>
      </w:r>
    </w:p>
    <w:p w14:paraId="54320580" w14:textId="63E13513" w:rsidR="00A20F27" w:rsidRDefault="00A20F27" w:rsidP="00A20F27">
      <w:pPr>
        <w:pStyle w:val="BodyText"/>
        <w:rPr>
          <w:rFonts w:ascii="Calibri" w:hAnsi="Calibri"/>
          <w:lang w:eastAsia="ja-JP"/>
        </w:rPr>
      </w:pPr>
      <w:r>
        <w:rPr>
          <w:rFonts w:ascii="Calibri" w:hAnsi="Calibri"/>
          <w:lang w:eastAsia="ja-JP"/>
        </w:rPr>
        <w:t>The developed technologies will contribute to safe navigation of vessels and improvement of ship-ship and ship-shore communications.</w:t>
      </w:r>
      <w:r w:rsidR="00430FDE">
        <w:rPr>
          <w:rFonts w:ascii="Calibri" w:hAnsi="Calibri"/>
          <w:lang w:eastAsia="ja-JP"/>
        </w:rPr>
        <w:t xml:space="preserve"> Specifically, the technologies will be relevant in providing related services in MS2 (Navigational Assistance Service) or MS3 (Traffic Organisation Service). </w:t>
      </w:r>
    </w:p>
    <w:p w14:paraId="1E09E5C8" w14:textId="2FB9438A" w:rsidR="00A20F27" w:rsidRDefault="00A20F27" w:rsidP="00A20F27">
      <w:pPr>
        <w:pStyle w:val="BodyText"/>
        <w:rPr>
          <w:rFonts w:ascii="Calibri" w:hAnsi="Calibri"/>
          <w:lang w:eastAsia="ja-JP"/>
        </w:rPr>
      </w:pPr>
      <w:r>
        <w:rPr>
          <w:rFonts w:ascii="Calibri" w:hAnsi="Calibri"/>
          <w:lang w:eastAsia="ja-JP"/>
        </w:rPr>
        <w:t xml:space="preserve">One of the challenges regarding the </w:t>
      </w:r>
      <w:r w:rsidR="00585C6D">
        <w:rPr>
          <w:rFonts w:ascii="Calibri" w:hAnsi="Calibri"/>
          <w:lang w:eastAsia="ja-JP"/>
        </w:rPr>
        <w:t xml:space="preserve">vessel traffic management in the </w:t>
      </w:r>
      <w:r>
        <w:rPr>
          <w:rFonts w:ascii="Calibri" w:hAnsi="Calibri"/>
          <w:lang w:eastAsia="ja-JP"/>
        </w:rPr>
        <w:t>congested water is that there are so many alerts from e</w:t>
      </w:r>
      <w:r w:rsidR="00AA7305">
        <w:rPr>
          <w:rFonts w:ascii="Calibri" w:hAnsi="Calibri"/>
          <w:lang w:eastAsia="ja-JP"/>
        </w:rPr>
        <w:t>quipment in the traffic control centre</w:t>
      </w:r>
      <w:r>
        <w:rPr>
          <w:rFonts w:ascii="Calibri" w:hAnsi="Calibri"/>
          <w:lang w:eastAsia="ja-JP"/>
        </w:rPr>
        <w:t xml:space="preserve"> that it is sometimes counterproductive. By accurately quantifying the near-miss risk, it will be possible to prioritize the risks and limit the number of alerts. It </w:t>
      </w:r>
      <w:r w:rsidR="00AA7305">
        <w:rPr>
          <w:rFonts w:ascii="Calibri" w:hAnsi="Calibri"/>
          <w:lang w:eastAsia="ja-JP"/>
        </w:rPr>
        <w:t>will be also possible to create</w:t>
      </w:r>
      <w:r>
        <w:rPr>
          <w:rFonts w:ascii="Calibri" w:hAnsi="Calibri"/>
          <w:lang w:eastAsia="ja-JP"/>
        </w:rPr>
        <w:t xml:space="preserve"> more strategic </w:t>
      </w:r>
      <w:r w:rsidR="00AA7305">
        <w:rPr>
          <w:rFonts w:ascii="Calibri" w:hAnsi="Calibri"/>
          <w:lang w:eastAsia="ja-JP"/>
        </w:rPr>
        <w:t>traffic organization plan</w:t>
      </w:r>
      <w:r>
        <w:rPr>
          <w:rFonts w:ascii="Calibri" w:hAnsi="Calibri"/>
          <w:lang w:eastAsia="ja-JP"/>
        </w:rPr>
        <w:t xml:space="preserve"> based on dynamic hotspot information in 15 minutes. </w:t>
      </w:r>
    </w:p>
    <w:p w14:paraId="7CC0DACE" w14:textId="77777777" w:rsidR="00A20F27" w:rsidRDefault="00A20F27" w:rsidP="00A20F27">
      <w:pPr>
        <w:pStyle w:val="BodyText"/>
        <w:rPr>
          <w:rFonts w:ascii="Calibri" w:hAnsi="Calibri"/>
          <w:lang w:eastAsia="ja-JP"/>
        </w:rPr>
      </w:pPr>
      <w:r>
        <w:rPr>
          <w:rFonts w:ascii="Calibri" w:hAnsi="Calibri"/>
          <w:lang w:eastAsia="ja-JP"/>
        </w:rPr>
        <w:t>Moreover, having the same risk information among vessels and VTS will help improving the quality of communication.</w:t>
      </w:r>
      <w:r w:rsidR="00D64D39">
        <w:rPr>
          <w:rFonts w:ascii="Calibri" w:hAnsi="Calibri"/>
          <w:lang w:eastAsia="ja-JP"/>
        </w:rPr>
        <w:t xml:space="preserve"> Once the intuitive digital information of near-miss risks and hotspot information is shared among stakeholders, it can be expected that the burden on VHF communication to be freed and that VHF can be used more for its essential role to give last minute warning.</w:t>
      </w:r>
    </w:p>
    <w:p w14:paraId="0D971709" w14:textId="77777777" w:rsidR="00453904" w:rsidRPr="00D64D39" w:rsidRDefault="00453904" w:rsidP="00A446C9">
      <w:pPr>
        <w:pStyle w:val="BodyText"/>
        <w:rPr>
          <w:rFonts w:ascii="Calibri" w:hAnsi="Calibri"/>
          <w:lang w:eastAsia="ja-JP"/>
        </w:rPr>
      </w:pPr>
    </w:p>
    <w:p w14:paraId="785B7408" w14:textId="77777777" w:rsidR="00A446C9" w:rsidRPr="007A395D" w:rsidRDefault="00A446C9" w:rsidP="00605E43">
      <w:pPr>
        <w:pStyle w:val="Heading1"/>
      </w:pPr>
      <w:r w:rsidRPr="007A395D">
        <w:t>Action requested of the Committee</w:t>
      </w:r>
    </w:p>
    <w:p w14:paraId="677F46D9" w14:textId="0F80447D" w:rsidR="004D1D85" w:rsidRDefault="00277990" w:rsidP="00277990">
      <w:pPr>
        <w:pStyle w:val="List1"/>
        <w:numPr>
          <w:ilvl w:val="0"/>
          <w:numId w:val="0"/>
        </w:numPr>
        <w:rPr>
          <w:rFonts w:ascii="Calibri" w:hAnsi="Calibri"/>
        </w:rPr>
      </w:pPr>
      <w:r>
        <w:rPr>
          <w:rFonts w:ascii="Calibri" w:hAnsi="Calibri"/>
        </w:rPr>
        <w:t xml:space="preserve">The Committee is requested to note the research and development work done by Fujitsu on near-miss risk modelling in support of e-navigation and </w:t>
      </w:r>
      <w:r w:rsidR="00AA7305">
        <w:rPr>
          <w:rFonts w:ascii="Calibri" w:hAnsi="Calibri"/>
        </w:rPr>
        <w:t>VTS.</w:t>
      </w:r>
      <w:r>
        <w:rPr>
          <w:rFonts w:ascii="Calibri" w:hAnsi="Calibri"/>
        </w:rPr>
        <w:t xml:space="preserve"> </w:t>
      </w:r>
    </w:p>
    <w:p w14:paraId="18CDDB0F" w14:textId="77777777" w:rsidR="00277990" w:rsidRPr="007A395D" w:rsidRDefault="00277990" w:rsidP="00277990">
      <w:pPr>
        <w:pStyle w:val="List1"/>
        <w:numPr>
          <w:ilvl w:val="0"/>
          <w:numId w:val="0"/>
        </w:numPr>
        <w:rPr>
          <w:rFonts w:ascii="Calibri" w:hAnsi="Calibri"/>
        </w:rPr>
      </w:pPr>
      <w:r>
        <w:rPr>
          <w:rFonts w:ascii="Calibri" w:hAnsi="Calibri"/>
        </w:rPr>
        <w:t xml:space="preserve">MPA and Fujitsu welcome opportunities to collaborate to further the research and development work and enhance the developed models and algorithms. </w:t>
      </w:r>
    </w:p>
    <w:p w14:paraId="2C599B54" w14:textId="77777777" w:rsidR="004D1D85" w:rsidRPr="007A395D" w:rsidRDefault="004D1D85" w:rsidP="004D1D85">
      <w:pPr>
        <w:pStyle w:val="List1"/>
        <w:numPr>
          <w:ilvl w:val="0"/>
          <w:numId w:val="0"/>
        </w:numPr>
        <w:ind w:left="567" w:hanging="567"/>
        <w:rPr>
          <w:rFonts w:ascii="Calibri" w:hAnsi="Calibri"/>
        </w:rPr>
      </w:pPr>
    </w:p>
    <w:p w14:paraId="04A8A6EF" w14:textId="77777777" w:rsidR="004D1D85" w:rsidRPr="007A395D" w:rsidRDefault="004D1D85" w:rsidP="00605E43">
      <w:pPr>
        <w:pStyle w:val="Annex"/>
        <w:sectPr w:rsidR="004D1D85" w:rsidRPr="007A395D" w:rsidSect="007A395D">
          <w:headerReference w:type="even" r:id="rId14"/>
          <w:headerReference w:type="default" r:id="rId15"/>
          <w:footerReference w:type="default" r:id="rId16"/>
          <w:headerReference w:type="first" r:id="rId17"/>
          <w:pgSz w:w="11906" w:h="16838"/>
          <w:pgMar w:top="709" w:right="991" w:bottom="1134" w:left="1134" w:header="709" w:footer="709" w:gutter="0"/>
          <w:cols w:space="708"/>
          <w:titlePg/>
          <w:docGrid w:linePitch="360"/>
        </w:sectPr>
      </w:pPr>
    </w:p>
    <w:p w14:paraId="5518C1E4" w14:textId="77777777" w:rsidR="000005D3" w:rsidRPr="007A395D" w:rsidRDefault="000005D3" w:rsidP="000005D3">
      <w:pPr>
        <w:pStyle w:val="Appendix"/>
        <w:rPr>
          <w:rFonts w:ascii="Calibri" w:hAnsi="Calibri"/>
        </w:rPr>
      </w:pPr>
    </w:p>
    <w:p w14:paraId="31D321F8" w14:textId="77777777" w:rsidR="000005D3" w:rsidRPr="007A395D" w:rsidRDefault="000005D3" w:rsidP="000005D3">
      <w:pPr>
        <w:pStyle w:val="AnnexHeading1"/>
        <w:numPr>
          <w:ilvl w:val="0"/>
          <w:numId w:val="42"/>
        </w:numPr>
        <w:rPr>
          <w:rFonts w:ascii="Calibri" w:hAnsi="Calibri"/>
          <w:color w:val="4F81BD" w:themeColor="accent1"/>
          <w:lang w:eastAsia="en-US"/>
        </w:rPr>
      </w:pPr>
      <w:r w:rsidRPr="007A395D">
        <w:rPr>
          <w:rFonts w:ascii="Calibri" w:hAnsi="Calibri"/>
          <w:color w:val="4F81BD" w:themeColor="accent1"/>
          <w:lang w:eastAsia="en-US"/>
        </w:rPr>
        <w:t>Appendix</w:t>
      </w:r>
      <w:r w:rsidR="00D40EA1">
        <w:rPr>
          <w:rFonts w:ascii="Calibri" w:hAnsi="Calibri"/>
          <w:color w:val="4F81BD" w:themeColor="accent1"/>
          <w:lang w:eastAsia="en-US"/>
        </w:rPr>
        <w:t xml:space="preserve"> to technology discussion</w:t>
      </w:r>
    </w:p>
    <w:p w14:paraId="0BCAEE47" w14:textId="77777777" w:rsidR="004D1D85" w:rsidRDefault="00D40EA1" w:rsidP="004D1D85">
      <w:pPr>
        <w:pStyle w:val="AnnexHeading2"/>
        <w:rPr>
          <w:rFonts w:ascii="Calibri" w:hAnsi="Calibri"/>
          <w:color w:val="4F81BD" w:themeColor="accent1"/>
          <w:lang w:eastAsia="en-US"/>
        </w:rPr>
      </w:pPr>
      <w:r>
        <w:rPr>
          <w:rFonts w:ascii="Calibri" w:hAnsi="Calibri"/>
          <w:noProof/>
          <w:lang w:val="en-US" w:eastAsia="ja-JP"/>
        </w:rPr>
        <mc:AlternateContent>
          <mc:Choice Requires="wpc">
            <w:drawing>
              <wp:anchor distT="0" distB="0" distL="114300" distR="114300" simplePos="0" relativeHeight="251658752" behindDoc="1" locked="0" layoutInCell="1" allowOverlap="1" wp14:anchorId="16BE4AA4" wp14:editId="1D422A8E">
                <wp:simplePos x="0" y="0"/>
                <wp:positionH relativeFrom="column">
                  <wp:posOffset>4453255</wp:posOffset>
                </wp:positionH>
                <wp:positionV relativeFrom="paragraph">
                  <wp:posOffset>7620</wp:posOffset>
                </wp:positionV>
                <wp:extent cx="1669415" cy="2628900"/>
                <wp:effectExtent l="0" t="1905" r="1270" b="0"/>
                <wp:wrapSquare wrapText="bothSides"/>
                <wp:docPr id="18" name="キャンバス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3" name="Text Box 5"/>
                        <wps:cNvSpPr txBox="1">
                          <a:spLocks noChangeArrowheads="1"/>
                        </wps:cNvSpPr>
                        <wps:spPr bwMode="auto">
                          <a:xfrm>
                            <a:off x="67086" y="2128403"/>
                            <a:ext cx="1535243" cy="3955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04F6C0" w14:textId="77777777" w:rsidR="00585C6D" w:rsidRPr="00D40EA1" w:rsidRDefault="00585C6D" w:rsidP="00D40EA1">
                              <w:pPr>
                                <w:jc w:val="center"/>
                                <w:rPr>
                                  <w:rFonts w:asciiTheme="minorHAnsi" w:hAnsiTheme="minorHAnsi"/>
                                  <w:i/>
                                </w:rPr>
                              </w:pPr>
                              <w:r w:rsidRPr="00D40EA1">
                                <w:rPr>
                                  <w:rFonts w:asciiTheme="minorHAnsi" w:hAnsiTheme="minorHAnsi"/>
                                  <w:i/>
                                </w:rPr>
                                <w:t xml:space="preserve">Figure A1 - </w:t>
                              </w:r>
                              <w:r w:rsidRPr="00D40EA1">
                                <w:rPr>
                                  <w:rFonts w:asciiTheme="minorHAnsi" w:hAnsiTheme="minorHAnsi"/>
                                  <w:i/>
                                </w:rPr>
                                <w:fldChar w:fldCharType="begin"/>
                              </w:r>
                              <w:r w:rsidRPr="00D40EA1">
                                <w:rPr>
                                  <w:rFonts w:asciiTheme="minorHAnsi" w:hAnsiTheme="minorHAnsi"/>
                                  <w:i/>
                                </w:rPr>
                                <w:instrText xml:space="preserve"> SEQ Figure_A3_- \* ARABIC </w:instrText>
                              </w:r>
                              <w:r w:rsidRPr="00D40EA1">
                                <w:rPr>
                                  <w:rFonts w:asciiTheme="minorHAnsi" w:hAnsiTheme="minorHAnsi"/>
                                  <w:i/>
                                </w:rPr>
                                <w:fldChar w:fldCharType="separate"/>
                              </w:r>
                              <w:r w:rsidRPr="00D40EA1">
                                <w:rPr>
                                  <w:rFonts w:asciiTheme="minorHAnsi" w:hAnsiTheme="minorHAnsi"/>
                                  <w:i/>
                                  <w:noProof/>
                                </w:rPr>
                                <w:t>1</w:t>
                              </w:r>
                              <w:r w:rsidRPr="00D40EA1">
                                <w:rPr>
                                  <w:rFonts w:asciiTheme="minorHAnsi" w:hAnsiTheme="minorHAnsi"/>
                                  <w:i/>
                                </w:rPr>
                                <w:fldChar w:fldCharType="end"/>
                              </w:r>
                              <w:r w:rsidRPr="00D40EA1">
                                <w:rPr>
                                  <w:rFonts w:asciiTheme="minorHAnsi" w:hAnsiTheme="minorHAnsi"/>
                                  <w:i/>
                                </w:rPr>
                                <w:t xml:space="preserve"> The basic methods</w:t>
                              </w:r>
                            </w:p>
                          </w:txbxContent>
                        </wps:txbx>
                        <wps:bodyPr rot="0" vert="horz" wrap="square" lIns="74295" tIns="8890" rIns="74295" bIns="8890" anchor="t" anchorCtr="0" upright="1">
                          <a:noAutofit/>
                        </wps:bodyPr>
                      </wps:wsp>
                      <pic:pic xmlns:pic="http://schemas.openxmlformats.org/drawingml/2006/picture">
                        <pic:nvPicPr>
                          <pic:cNvPr id="14"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03608" y="56757"/>
                            <a:ext cx="913405" cy="20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79526" y="524576"/>
                            <a:ext cx="1091441" cy="63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55444" y="1461933"/>
                            <a:ext cx="1413971" cy="554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16BE4AA4" id="キャンバス 18" o:spid="_x0000_s1030" editas="canvas" style="position:absolute;left:0;text-align:left;margin-left:350.65pt;margin-top:.6pt;width:131.45pt;height:207pt;z-index:-251657728" coordsize="16694,2628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">
                <v:shape id="_x0000_s1031" type="#_x0000_t75" style="position:absolute;width:16694;height:26289;visibility:visible;mso-wrap-style:square">
                  <v:fill o:detectmouseclick="t"/>
                  <v:path o:connecttype="none"/>
                </v:shape>
                <v:shape id="Text Box 5" o:spid="_x0000_s1032" type="#_x0000_t202" style="position:absolute;left:670;top:21284;width:15353;height:3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" stroked="f">
                  <v:textbox inset="5.85pt,.7pt,5.85pt,.7pt">
                    <w:txbxContent>
                      <w:p w14:paraId="2804F6C0" w14:textId="77777777" w:rsidR="00585C6D" w:rsidRPr="00D40EA1" w:rsidRDefault="00585C6D" w:rsidP="00D40EA1">
                        <w:pPr>
                          <w:jc w:val="center"/>
                          <w:rPr>
                            <w:rFonts w:asciiTheme="minorHAnsi" w:hAnsiTheme="minorHAnsi"/>
                            <w:i/>
                          </w:rPr>
                        </w:pPr>
                        <w:r w:rsidRPr="00D40EA1">
                          <w:rPr>
                            <w:rFonts w:asciiTheme="minorHAnsi" w:hAnsiTheme="minorHAnsi"/>
                            <w:i/>
                          </w:rPr>
                          <w:t xml:space="preserve">Figure A1 - </w:t>
                        </w:r>
                        <w:r w:rsidRPr="00D40EA1">
                          <w:rPr>
                            <w:rFonts w:asciiTheme="minorHAnsi" w:hAnsiTheme="minorHAnsi"/>
                            <w:i/>
                          </w:rPr>
                          <w:fldChar w:fldCharType="begin"/>
                        </w:r>
                        <w:r w:rsidRPr="00D40EA1">
                          <w:rPr>
                            <w:rFonts w:asciiTheme="minorHAnsi" w:hAnsiTheme="minorHAnsi"/>
                            <w:i/>
                          </w:rPr>
                          <w:instrText xml:space="preserve"> SEQ Figure_A3_- \* ARABIC </w:instrText>
                        </w:r>
                        <w:r w:rsidRPr="00D40EA1">
                          <w:rPr>
                            <w:rFonts w:asciiTheme="minorHAnsi" w:hAnsiTheme="minorHAnsi"/>
                            <w:i/>
                          </w:rPr>
                          <w:fldChar w:fldCharType="separate"/>
                        </w:r>
                        <w:r w:rsidRPr="00D40EA1">
                          <w:rPr>
                            <w:rFonts w:asciiTheme="minorHAnsi" w:hAnsiTheme="minorHAnsi"/>
                            <w:i/>
                            <w:noProof/>
                          </w:rPr>
                          <w:t>1</w:t>
                        </w:r>
                        <w:r w:rsidRPr="00D40EA1">
                          <w:rPr>
                            <w:rFonts w:asciiTheme="minorHAnsi" w:hAnsiTheme="minorHAnsi"/>
                            <w:i/>
                          </w:rPr>
                          <w:fldChar w:fldCharType="end"/>
                        </w:r>
                        <w:r w:rsidRPr="00D40EA1">
                          <w:rPr>
                            <w:rFonts w:asciiTheme="minorHAnsi" w:hAnsiTheme="minorHAnsi"/>
                            <w:i/>
                          </w:rPr>
                          <w:t xml:space="preserve"> The basic methods</w:t>
                        </w:r>
                      </w:p>
                    </w:txbxContent>
                  </v:textbox>
                </v:shape>
                <v:shape id="Picture 6" o:spid="_x0000_s1033" type="#_x0000_t75" style="position:absolute;left:3036;top:567;width:9134;height:2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">
                  <v:imagedata r:id="rId21" o:title=""/>
                </v:shape>
                <v:shape id="Picture 7" o:spid="_x0000_s1034" type="#_x0000_t75" style="position:absolute;left:2795;top:5245;width:10914;height:6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">
                  <v:imagedata r:id="rId22" o:title=""/>
                </v:shape>
                <v:shape id="Picture 8" o:spid="_x0000_s1035" type="#_x0000_t75" style="position:absolute;left:2554;top:14619;width:14140;height:5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">
                  <v:imagedata r:id="rId23" o:title=""/>
                </v:shape>
                <w10:wrap type="square"/>
              </v:group>
            </w:pict>
          </mc:Fallback>
        </mc:AlternateContent>
      </w:r>
      <w:r>
        <w:rPr>
          <w:rFonts w:ascii="Calibri" w:hAnsi="Calibri"/>
          <w:color w:val="4F81BD" w:themeColor="accent1"/>
          <w:lang w:eastAsia="en-US"/>
        </w:rPr>
        <w:t>Existing methods for quantifying near-miss risk</w:t>
      </w:r>
    </w:p>
    <w:p w14:paraId="0323E2B4" w14:textId="77777777" w:rsidR="00D40EA1" w:rsidRDefault="00D40EA1" w:rsidP="00D40EA1">
      <w:pPr>
        <w:pStyle w:val="BodyText"/>
        <w:rPr>
          <w:rFonts w:ascii="Calibri" w:hAnsi="Calibri"/>
          <w:lang w:eastAsia="ja-JP"/>
        </w:rPr>
      </w:pPr>
      <w:r w:rsidRPr="00D40EA1">
        <w:rPr>
          <w:rFonts w:ascii="Calibri" w:hAnsi="Calibri"/>
          <w:lang w:eastAsia="ja-JP"/>
        </w:rPr>
        <w:t>The basic methods for quantifying near-miss risk are based on:</w:t>
      </w:r>
    </w:p>
    <w:p w14:paraId="12BCBCC1" w14:textId="77777777" w:rsidR="00D40EA1" w:rsidRDefault="00D40EA1" w:rsidP="00D40EA1">
      <w:pPr>
        <w:pStyle w:val="Bullet1"/>
        <w:numPr>
          <w:ilvl w:val="0"/>
          <w:numId w:val="45"/>
        </w:numPr>
        <w:tabs>
          <w:tab w:val="clear" w:pos="1134"/>
        </w:tabs>
        <w:rPr>
          <w:rFonts w:ascii="Calibri" w:hAnsi="Calibri"/>
          <w:lang w:eastAsia="ja-JP"/>
        </w:rPr>
      </w:pPr>
      <w:r w:rsidRPr="00D40EA1">
        <w:rPr>
          <w:rFonts w:ascii="Calibri" w:hAnsi="Calibri"/>
          <w:lang w:eastAsia="ja-JP"/>
        </w:rPr>
        <w:t>Distance between two vessels: Risk becomes higher when two vessels come closer (Figure A</w:t>
      </w:r>
      <w:r>
        <w:rPr>
          <w:rFonts w:ascii="Calibri" w:hAnsi="Calibri"/>
          <w:lang w:eastAsia="ja-JP"/>
        </w:rPr>
        <w:t>1</w:t>
      </w:r>
      <w:r w:rsidRPr="00D40EA1">
        <w:rPr>
          <w:rFonts w:ascii="Calibri" w:hAnsi="Calibri"/>
          <w:lang w:eastAsia="ja-JP"/>
        </w:rPr>
        <w:t>-1 top)</w:t>
      </w:r>
    </w:p>
    <w:p w14:paraId="6DA1F5C7" w14:textId="77777777" w:rsidR="00D40EA1" w:rsidRDefault="00D40EA1" w:rsidP="00D40EA1">
      <w:pPr>
        <w:pStyle w:val="Bullet1"/>
        <w:numPr>
          <w:ilvl w:val="0"/>
          <w:numId w:val="45"/>
        </w:numPr>
        <w:rPr>
          <w:rFonts w:ascii="Calibri" w:hAnsi="Calibri"/>
          <w:lang w:eastAsia="ja-JP"/>
        </w:rPr>
      </w:pPr>
      <w:r w:rsidRPr="00D40EA1">
        <w:rPr>
          <w:rFonts w:ascii="Calibri" w:hAnsi="Calibri"/>
          <w:lang w:eastAsia="ja-JP"/>
        </w:rPr>
        <w:t>Crossing of extended vector: When paths of vessels in near future (extended vector) cross,</w:t>
      </w:r>
      <w:r>
        <w:rPr>
          <w:rFonts w:ascii="Calibri" w:hAnsi="Calibri"/>
          <w:lang w:eastAsia="ja-JP"/>
        </w:rPr>
        <w:t xml:space="preserve"> the risk become high (Figure A1</w:t>
      </w:r>
      <w:r w:rsidRPr="00D40EA1">
        <w:rPr>
          <w:rFonts w:ascii="Calibri" w:hAnsi="Calibri"/>
          <w:lang w:eastAsia="ja-JP"/>
        </w:rPr>
        <w:t>-1 middle).</w:t>
      </w:r>
    </w:p>
    <w:p w14:paraId="795ED6F0" w14:textId="40F6A9E0" w:rsidR="00D40EA1" w:rsidRPr="00D40EA1" w:rsidRDefault="00D40EA1" w:rsidP="00D40EA1">
      <w:pPr>
        <w:pStyle w:val="BodyText"/>
        <w:rPr>
          <w:rFonts w:ascii="Calibri" w:hAnsi="Calibri"/>
          <w:lang w:eastAsia="ja-JP"/>
        </w:rPr>
      </w:pPr>
      <w:r w:rsidRPr="00D40EA1">
        <w:rPr>
          <w:rFonts w:ascii="Calibri" w:hAnsi="Calibri"/>
          <w:lang w:eastAsia="ja-JP"/>
        </w:rPr>
        <w:t>A major method expanding from these basic</w:t>
      </w:r>
      <w:r>
        <w:rPr>
          <w:rFonts w:ascii="Calibri" w:hAnsi="Calibri"/>
          <w:lang w:eastAsia="ja-JP"/>
        </w:rPr>
        <w:t xml:space="preserve"> methods is </w:t>
      </w:r>
      <w:r w:rsidR="005E481F">
        <w:rPr>
          <w:rFonts w:ascii="Calibri" w:hAnsi="Calibri" w:hint="eastAsia"/>
          <w:lang w:eastAsia="ja-JP"/>
        </w:rPr>
        <w:t>D</w:t>
      </w:r>
      <w:r>
        <w:rPr>
          <w:rFonts w:ascii="Calibri" w:hAnsi="Calibri"/>
          <w:lang w:eastAsia="ja-JP"/>
        </w:rPr>
        <w:t>CPA/TCPA (Figure A1</w:t>
      </w:r>
      <w:r w:rsidRPr="00D40EA1">
        <w:rPr>
          <w:rFonts w:ascii="Calibri" w:hAnsi="Calibri"/>
          <w:lang w:eastAsia="ja-JP"/>
        </w:rPr>
        <w:t>-1 bottom), but it does not well solve the trade-off problem that the false alert increases when lowering the threshold and that the failure in detecting risks increases when raising the threshold because the method does not take situations that vessels are involved (head-on, overtaking or crossing).</w:t>
      </w:r>
    </w:p>
    <w:p w14:paraId="4668BAEF" w14:textId="77777777" w:rsidR="00D40EA1" w:rsidRDefault="00D40EA1" w:rsidP="00D40EA1">
      <w:pPr>
        <w:pStyle w:val="BodyText"/>
        <w:rPr>
          <w:rFonts w:ascii="Calibri" w:hAnsi="Calibri"/>
          <w:lang w:eastAsia="ja-JP"/>
        </w:rPr>
      </w:pPr>
    </w:p>
    <w:p w14:paraId="3AD84581" w14:textId="77777777" w:rsidR="00D40EA1" w:rsidRDefault="00D40EA1" w:rsidP="00D40EA1">
      <w:pPr>
        <w:pStyle w:val="BodyText"/>
        <w:rPr>
          <w:lang w:eastAsia="en-US"/>
        </w:rPr>
      </w:pPr>
      <w:r>
        <w:rPr>
          <w:rFonts w:ascii="Calibri" w:hAnsi="Calibri"/>
          <w:lang w:eastAsia="ja-JP"/>
        </w:rPr>
        <w:t>One of the challenges regarding the navigation in the congested water is that there are so many alerts from equipment on board of the vessels that it is sometimes counterproductive. By accurately quantifying the near-miss risk, it will be possible to prioritize the risks and limit the number of alerts. It will be also possible to conduct</w:t>
      </w:r>
    </w:p>
    <w:p w14:paraId="15EF482C" w14:textId="77777777" w:rsidR="00083422" w:rsidRDefault="00083422" w:rsidP="00083422">
      <w:pPr>
        <w:pStyle w:val="AnnexHeading2"/>
        <w:rPr>
          <w:rFonts w:ascii="Calibri" w:hAnsi="Calibri"/>
          <w:color w:val="4F81BD" w:themeColor="accent1"/>
          <w:lang w:eastAsia="en-US"/>
        </w:rPr>
      </w:pPr>
      <w:r>
        <w:rPr>
          <w:rFonts w:ascii="Calibri" w:hAnsi="Calibri"/>
          <w:color w:val="4F81BD" w:themeColor="accent1"/>
          <w:lang w:eastAsia="en-US"/>
        </w:rPr>
        <w:t>Definition of risk-based dynamic hotspot</w:t>
      </w:r>
    </w:p>
    <w:p w14:paraId="17B07F74" w14:textId="77777777" w:rsidR="00083422" w:rsidRDefault="00083422" w:rsidP="00D40EA1">
      <w:pPr>
        <w:pStyle w:val="BodyText"/>
        <w:rPr>
          <w:rFonts w:ascii="Calibri" w:hAnsi="Calibri"/>
          <w:lang w:eastAsia="ja-JP"/>
        </w:rPr>
      </w:pPr>
      <w:r>
        <w:rPr>
          <w:rFonts w:ascii="Calibri" w:hAnsi="Calibri"/>
          <w:lang w:eastAsia="ja-JP"/>
        </w:rPr>
        <w:t>We have</w:t>
      </w:r>
      <w:r w:rsidRPr="00083422">
        <w:rPr>
          <w:rFonts w:ascii="Calibri" w:hAnsi="Calibri"/>
          <w:lang w:eastAsia="ja-JP"/>
        </w:rPr>
        <w:t xml:space="preserve"> defined risk-based dynamic hotspot as dynamic and complex situation with multiple vessels having higher collision probability, where avoidance </w:t>
      </w:r>
      <w:proofErr w:type="spellStart"/>
      <w:r w:rsidRPr="00083422">
        <w:rPr>
          <w:rFonts w:ascii="Calibri" w:hAnsi="Calibri"/>
          <w:lang w:eastAsia="ja-JP"/>
        </w:rPr>
        <w:t>manoeuver</w:t>
      </w:r>
      <w:proofErr w:type="spellEnd"/>
      <w:r w:rsidRPr="00083422">
        <w:rPr>
          <w:rFonts w:ascii="Calibri" w:hAnsi="Calibri"/>
          <w:lang w:eastAsia="ja-JP"/>
        </w:rPr>
        <w:t xml:space="preserve"> of one vessel has spill-over effect to others. In such situation, movements of vessels are extremely difficult to predict, and it is hard to resolve the situation by individual decision of vessels or by provision of information by VTS as many vessels are involved. Therefore, it is important to predict it before its occurrence.</w:t>
      </w:r>
    </w:p>
    <w:p w14:paraId="691632D8" w14:textId="77777777" w:rsidR="00083422" w:rsidRDefault="00083422" w:rsidP="00083422">
      <w:pPr>
        <w:pStyle w:val="BodyText"/>
        <w:jc w:val="center"/>
        <w:rPr>
          <w:rFonts w:ascii="Calibri" w:hAnsi="Calibri"/>
          <w:lang w:eastAsia="ja-JP"/>
        </w:rPr>
      </w:pPr>
      <w:r w:rsidRPr="00C26C92">
        <w:rPr>
          <w:rFonts w:hint="eastAsia"/>
          <w:noProof/>
          <w:lang w:val="en-US" w:eastAsia="ja-JP"/>
        </w:rPr>
        <w:drawing>
          <wp:inline distT="0" distB="0" distL="0" distR="0" wp14:anchorId="0E674D2D" wp14:editId="2C0864AE">
            <wp:extent cx="5113020" cy="2354580"/>
            <wp:effectExtent l="0" t="0" r="0" b="762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13020" cy="2354580"/>
                    </a:xfrm>
                    <a:prstGeom prst="rect">
                      <a:avLst/>
                    </a:prstGeom>
                    <a:noFill/>
                    <a:ln>
                      <a:noFill/>
                    </a:ln>
                  </pic:spPr>
                </pic:pic>
              </a:graphicData>
            </a:graphic>
          </wp:inline>
        </w:drawing>
      </w:r>
    </w:p>
    <w:p w14:paraId="13A98108" w14:textId="77777777" w:rsidR="00083422" w:rsidRPr="00083422" w:rsidRDefault="00083422" w:rsidP="00083422">
      <w:pPr>
        <w:pStyle w:val="BodyText"/>
        <w:jc w:val="center"/>
        <w:rPr>
          <w:rFonts w:ascii="Calibri" w:hAnsi="Calibri"/>
          <w:i/>
          <w:lang w:eastAsia="ja-JP"/>
        </w:rPr>
      </w:pPr>
      <w:r>
        <w:rPr>
          <w:rFonts w:ascii="Calibri" w:hAnsi="Calibri"/>
          <w:i/>
          <w:lang w:eastAsia="ja-JP"/>
        </w:rPr>
        <w:t>Figure A1</w:t>
      </w:r>
      <w:r w:rsidRPr="00083422">
        <w:rPr>
          <w:rFonts w:ascii="Calibri" w:hAnsi="Calibri"/>
          <w:i/>
          <w:lang w:eastAsia="ja-JP"/>
        </w:rPr>
        <w:t xml:space="preserve"> - 2 Spill-over effect of avoidance </w:t>
      </w:r>
      <w:proofErr w:type="spellStart"/>
      <w:r w:rsidRPr="00083422">
        <w:rPr>
          <w:rFonts w:ascii="Calibri" w:hAnsi="Calibri"/>
          <w:i/>
          <w:lang w:eastAsia="ja-JP"/>
        </w:rPr>
        <w:t>manoeuver</w:t>
      </w:r>
      <w:proofErr w:type="spellEnd"/>
      <w:r w:rsidRPr="00083422">
        <w:rPr>
          <w:rFonts w:ascii="Calibri" w:hAnsi="Calibri"/>
          <w:i/>
          <w:lang w:eastAsia="ja-JP"/>
        </w:rPr>
        <w:t xml:space="preserve"> in risk-based dynamic hotspot</w:t>
      </w:r>
    </w:p>
    <w:p w14:paraId="68C7CD58" w14:textId="77777777" w:rsidR="00083422" w:rsidRDefault="00083422" w:rsidP="00135ED5">
      <w:pPr>
        <w:pStyle w:val="AnnexHeading2"/>
        <w:rPr>
          <w:rFonts w:ascii="Calibri" w:hAnsi="Calibri"/>
          <w:color w:val="4F81BD" w:themeColor="accent1"/>
          <w:lang w:eastAsia="en-US"/>
        </w:rPr>
      </w:pPr>
      <w:r>
        <w:rPr>
          <w:rFonts w:ascii="Calibri" w:hAnsi="Calibri"/>
          <w:color w:val="4F81BD" w:themeColor="accent1"/>
          <w:lang w:eastAsia="en-US"/>
        </w:rPr>
        <w:t>Experimental evaluation procedure</w:t>
      </w:r>
    </w:p>
    <w:p w14:paraId="541DA712" w14:textId="77777777" w:rsidR="00083422" w:rsidRDefault="00083422" w:rsidP="00083422">
      <w:pPr>
        <w:pStyle w:val="BodyText"/>
        <w:rPr>
          <w:rFonts w:ascii="Calibri" w:hAnsi="Calibri"/>
          <w:lang w:eastAsia="ja-JP"/>
        </w:rPr>
      </w:pPr>
      <w:r>
        <w:rPr>
          <w:rFonts w:ascii="Calibri" w:hAnsi="Calibri" w:hint="eastAsia"/>
          <w:lang w:eastAsia="ja-JP"/>
        </w:rPr>
        <w:t>We have conducted the experimental evaluation in two rounds:</w:t>
      </w:r>
    </w:p>
    <w:p w14:paraId="109F5248" w14:textId="77777777" w:rsidR="00083422" w:rsidRDefault="00083422" w:rsidP="00083422">
      <w:pPr>
        <w:pStyle w:val="Bullet1"/>
        <w:numPr>
          <w:ilvl w:val="0"/>
          <w:numId w:val="45"/>
        </w:numPr>
        <w:tabs>
          <w:tab w:val="clear" w:pos="1134"/>
        </w:tabs>
        <w:rPr>
          <w:rFonts w:ascii="Calibri" w:hAnsi="Calibri"/>
          <w:lang w:eastAsia="ja-JP"/>
        </w:rPr>
      </w:pPr>
      <w:r>
        <w:rPr>
          <w:rFonts w:ascii="Calibri" w:hAnsi="Calibri"/>
          <w:lang w:eastAsia="ja-JP"/>
        </w:rPr>
        <w:t>Round 1</w:t>
      </w:r>
    </w:p>
    <w:p w14:paraId="4B24477B" w14:textId="77777777" w:rsidR="00083422" w:rsidRPr="00083422" w:rsidRDefault="00083422" w:rsidP="00083422">
      <w:pPr>
        <w:pStyle w:val="Bullet1"/>
        <w:numPr>
          <w:ilvl w:val="1"/>
          <w:numId w:val="45"/>
        </w:numPr>
        <w:spacing w:after="0"/>
        <w:rPr>
          <w:rFonts w:ascii="Calibri" w:hAnsi="Calibri"/>
          <w:lang w:eastAsia="ja-JP"/>
        </w:rPr>
      </w:pPr>
      <w:r>
        <w:rPr>
          <w:rFonts w:ascii="Calibri" w:hAnsi="Calibri"/>
          <w:lang w:eastAsia="ja-JP"/>
        </w:rPr>
        <w:t>VTIS</w:t>
      </w:r>
      <w:r w:rsidRPr="00083422">
        <w:rPr>
          <w:rFonts w:ascii="Calibri" w:hAnsi="Calibri"/>
          <w:lang w:eastAsia="ja-JP"/>
        </w:rPr>
        <w:t xml:space="preserve"> to play back cases extracted with the developed near-miss risk model</w:t>
      </w:r>
    </w:p>
    <w:p w14:paraId="49D723C8" w14:textId="77777777" w:rsidR="00083422" w:rsidRPr="00083422" w:rsidRDefault="00083422" w:rsidP="00083422">
      <w:pPr>
        <w:pStyle w:val="Bullet1"/>
        <w:numPr>
          <w:ilvl w:val="1"/>
          <w:numId w:val="45"/>
        </w:numPr>
        <w:spacing w:after="0"/>
        <w:rPr>
          <w:rFonts w:ascii="Calibri" w:hAnsi="Calibri"/>
          <w:lang w:eastAsia="ja-JP"/>
        </w:rPr>
      </w:pPr>
      <w:r w:rsidRPr="00083422">
        <w:rPr>
          <w:rFonts w:ascii="Calibri" w:hAnsi="Calibri"/>
          <w:lang w:eastAsia="ja-JP"/>
        </w:rPr>
        <w:t xml:space="preserve">Officers to replicate usual operations on </w:t>
      </w:r>
      <w:r>
        <w:rPr>
          <w:rFonts w:ascii="Calibri" w:hAnsi="Calibri"/>
          <w:lang w:eastAsia="ja-JP"/>
        </w:rPr>
        <w:t>VTIS</w:t>
      </w:r>
    </w:p>
    <w:p w14:paraId="5D849149" w14:textId="77777777" w:rsidR="00083422" w:rsidRDefault="00083422" w:rsidP="00083422">
      <w:pPr>
        <w:pStyle w:val="Bullet1"/>
        <w:numPr>
          <w:ilvl w:val="1"/>
          <w:numId w:val="45"/>
        </w:numPr>
        <w:tabs>
          <w:tab w:val="clear" w:pos="1134"/>
        </w:tabs>
        <w:spacing w:after="0"/>
        <w:rPr>
          <w:rFonts w:ascii="Calibri" w:hAnsi="Calibri"/>
          <w:lang w:eastAsia="ja-JP"/>
        </w:rPr>
      </w:pPr>
      <w:r>
        <w:rPr>
          <w:rFonts w:ascii="Calibri" w:hAnsi="Calibri"/>
          <w:lang w:eastAsia="ja-JP"/>
        </w:rPr>
        <w:t>R</w:t>
      </w:r>
      <w:r w:rsidRPr="00083422">
        <w:rPr>
          <w:rFonts w:ascii="Calibri" w:hAnsi="Calibri"/>
          <w:lang w:eastAsia="ja-JP"/>
        </w:rPr>
        <w:t>esearchers to record timing and contents of every action of officers</w:t>
      </w:r>
    </w:p>
    <w:p w14:paraId="41C6915C" w14:textId="77777777" w:rsidR="00083422" w:rsidRDefault="00083422" w:rsidP="00083422">
      <w:pPr>
        <w:pStyle w:val="Bullet1"/>
        <w:numPr>
          <w:ilvl w:val="0"/>
          <w:numId w:val="45"/>
        </w:numPr>
        <w:tabs>
          <w:tab w:val="clear" w:pos="1134"/>
        </w:tabs>
        <w:rPr>
          <w:rFonts w:ascii="Calibri" w:hAnsi="Calibri"/>
          <w:lang w:eastAsia="ja-JP"/>
        </w:rPr>
      </w:pPr>
      <w:r>
        <w:rPr>
          <w:rFonts w:ascii="Calibri" w:hAnsi="Calibri"/>
          <w:lang w:eastAsia="ja-JP"/>
        </w:rPr>
        <w:t>Round 2</w:t>
      </w:r>
    </w:p>
    <w:p w14:paraId="79C34937" w14:textId="77777777" w:rsidR="00083422" w:rsidRPr="00083422" w:rsidRDefault="00083422" w:rsidP="00135ED5">
      <w:pPr>
        <w:pStyle w:val="Bullet1"/>
        <w:numPr>
          <w:ilvl w:val="1"/>
          <w:numId w:val="45"/>
        </w:numPr>
        <w:spacing w:after="0"/>
        <w:rPr>
          <w:rFonts w:ascii="Calibri" w:hAnsi="Calibri"/>
          <w:lang w:eastAsia="ja-JP"/>
        </w:rPr>
      </w:pPr>
      <w:r>
        <w:rPr>
          <w:rFonts w:ascii="Calibri" w:hAnsi="Calibri"/>
          <w:lang w:eastAsia="ja-JP"/>
        </w:rPr>
        <w:lastRenderedPageBreak/>
        <w:t>VTIS</w:t>
      </w:r>
      <w:r w:rsidRPr="00083422">
        <w:rPr>
          <w:rFonts w:ascii="Calibri" w:hAnsi="Calibri"/>
          <w:lang w:eastAsia="ja-JP"/>
        </w:rPr>
        <w:t xml:space="preserve"> and </w:t>
      </w:r>
      <w:r w:rsidR="00135ED5">
        <w:rPr>
          <w:rFonts w:ascii="Calibri" w:hAnsi="Calibri"/>
          <w:lang w:eastAsia="ja-JP"/>
        </w:rPr>
        <w:t>the developed tool to</w:t>
      </w:r>
      <w:r w:rsidRPr="00083422">
        <w:rPr>
          <w:rFonts w:ascii="Calibri" w:hAnsi="Calibri"/>
          <w:lang w:eastAsia="ja-JP"/>
        </w:rPr>
        <w:t xml:space="preserve"> play back the same cases simultaneously</w:t>
      </w:r>
    </w:p>
    <w:p w14:paraId="53DCB82B" w14:textId="77777777" w:rsidR="00083422" w:rsidRPr="00083422" w:rsidRDefault="00083422" w:rsidP="00135ED5">
      <w:pPr>
        <w:pStyle w:val="Bullet1"/>
        <w:numPr>
          <w:ilvl w:val="1"/>
          <w:numId w:val="45"/>
        </w:numPr>
        <w:spacing w:after="0"/>
        <w:rPr>
          <w:rFonts w:ascii="Calibri" w:hAnsi="Calibri"/>
          <w:lang w:eastAsia="ja-JP"/>
        </w:rPr>
      </w:pPr>
      <w:r w:rsidRPr="00083422">
        <w:rPr>
          <w:rFonts w:ascii="Calibri" w:hAnsi="Calibri"/>
          <w:lang w:eastAsia="ja-JP"/>
        </w:rPr>
        <w:t>Officers to rep</w:t>
      </w:r>
      <w:r w:rsidR="00135ED5">
        <w:rPr>
          <w:rFonts w:ascii="Calibri" w:hAnsi="Calibri"/>
          <w:lang w:eastAsia="ja-JP"/>
        </w:rPr>
        <w:t>licate usual operations mainly VTIS</w:t>
      </w:r>
    </w:p>
    <w:p w14:paraId="559226C2" w14:textId="77777777" w:rsidR="00083422" w:rsidRPr="00083422" w:rsidRDefault="00135ED5" w:rsidP="00135ED5">
      <w:pPr>
        <w:pStyle w:val="Bullet1"/>
        <w:numPr>
          <w:ilvl w:val="1"/>
          <w:numId w:val="45"/>
        </w:numPr>
        <w:spacing w:after="0"/>
        <w:rPr>
          <w:rFonts w:ascii="Calibri" w:hAnsi="Calibri"/>
          <w:lang w:eastAsia="ja-JP"/>
        </w:rPr>
      </w:pPr>
      <w:r>
        <w:rPr>
          <w:rFonts w:ascii="Calibri" w:hAnsi="Calibri"/>
          <w:lang w:eastAsia="ja-JP"/>
        </w:rPr>
        <w:t>Developed</w:t>
      </w:r>
      <w:r w:rsidR="00083422" w:rsidRPr="00083422">
        <w:rPr>
          <w:rFonts w:ascii="Calibri" w:hAnsi="Calibri"/>
          <w:lang w:eastAsia="ja-JP"/>
        </w:rPr>
        <w:t xml:space="preserve"> tool/researchers to provide additional information related to near-miss risk </w:t>
      </w:r>
    </w:p>
    <w:p w14:paraId="62E5B1D9" w14:textId="77777777" w:rsidR="00083422" w:rsidRPr="00135ED5" w:rsidRDefault="00083422" w:rsidP="00135ED5">
      <w:pPr>
        <w:pStyle w:val="Bullet1"/>
        <w:numPr>
          <w:ilvl w:val="1"/>
          <w:numId w:val="45"/>
        </w:numPr>
        <w:spacing w:after="0"/>
        <w:rPr>
          <w:rFonts w:ascii="Calibri" w:hAnsi="Calibri"/>
          <w:lang w:eastAsia="ja-JP"/>
        </w:rPr>
      </w:pPr>
      <w:proofErr w:type="spellStart"/>
      <w:r w:rsidRPr="00083422">
        <w:rPr>
          <w:rFonts w:ascii="Calibri" w:hAnsi="Calibri"/>
          <w:lang w:eastAsia="ja-JP"/>
        </w:rPr>
        <w:t>Analyze</w:t>
      </w:r>
      <w:proofErr w:type="spellEnd"/>
      <w:r w:rsidRPr="00083422">
        <w:rPr>
          <w:rFonts w:ascii="Calibri" w:hAnsi="Calibri"/>
          <w:lang w:eastAsia="ja-JP"/>
        </w:rPr>
        <w:t xml:space="preserve"> the change in officers’ operation comparing with Round 1</w:t>
      </w:r>
    </w:p>
    <w:sectPr w:rsidR="00083422" w:rsidRPr="00135ED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415226" w14:textId="77777777" w:rsidR="00897945" w:rsidRDefault="00897945" w:rsidP="00362CD9">
      <w:r>
        <w:separator/>
      </w:r>
    </w:p>
  </w:endnote>
  <w:endnote w:type="continuationSeparator" w:id="0">
    <w:p w14:paraId="1E52B1EF" w14:textId="77777777" w:rsidR="00897945" w:rsidRDefault="00897945"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M R 17">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96DD5" w14:textId="77777777" w:rsidR="001019B8" w:rsidRPr="001019B8" w:rsidRDefault="001019B8" w:rsidP="001019B8">
    <w:pPr>
      <w:pStyle w:val="Footer"/>
      <w:rPr>
        <w:rFonts w:ascii="Calibri" w:hAnsi="Calibri"/>
        <w:sz w:val="20"/>
        <w:szCs w:val="20"/>
      </w:rPr>
    </w:pPr>
    <w:r w:rsidRPr="001019B8">
      <w:rPr>
        <w:rFonts w:ascii="Calibri" w:hAnsi="Calibri" w:hint="eastAsia"/>
        <w:sz w:val="20"/>
        <w:szCs w:val="20"/>
      </w:rPr>
      <w:t>Detection of near-miss risk and dynamic hotspot in near future</w:t>
    </w:r>
  </w:p>
  <w:p w14:paraId="579EB71F" w14:textId="6F968A6D" w:rsidR="00585C6D" w:rsidRPr="00036B9E" w:rsidRDefault="00585C6D">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AA7305">
      <w:rPr>
        <w:rFonts w:ascii="Calibri" w:hAnsi="Calibri"/>
        <w:noProof/>
      </w:rPr>
      <w:t>5</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9C45DA" w14:textId="77777777" w:rsidR="00897945" w:rsidRDefault="00897945" w:rsidP="00362CD9">
      <w:r>
        <w:separator/>
      </w:r>
    </w:p>
  </w:footnote>
  <w:footnote w:type="continuationSeparator" w:id="0">
    <w:p w14:paraId="52383D1E" w14:textId="77777777" w:rsidR="00897945" w:rsidRDefault="00897945" w:rsidP="00362CD9">
      <w:r>
        <w:continuationSeparator/>
      </w:r>
    </w:p>
  </w:footnote>
  <w:footnote w:id="1">
    <w:p w14:paraId="13A7E5E6" w14:textId="77777777" w:rsidR="00585C6D" w:rsidRPr="00EA5A97" w:rsidRDefault="00585C6D">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2B2B6207" w14:textId="77777777" w:rsidR="00585C6D" w:rsidRPr="00037DF4" w:rsidRDefault="00585C6D">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01EE4B45" w14:textId="069E83FD" w:rsidR="00585C6D" w:rsidRPr="00E77B75" w:rsidRDefault="00585C6D" w:rsidP="00BB7708">
      <w:pPr>
        <w:pStyle w:val="FootnoteText"/>
        <w:rPr>
          <w:lang w:val="en-SG"/>
        </w:rPr>
      </w:pPr>
      <w:r>
        <w:rPr>
          <w:rStyle w:val="FootnoteReference"/>
        </w:rPr>
        <w:footnoteRef/>
      </w:r>
      <w:r>
        <w:t xml:space="preserve"> </w:t>
      </w:r>
      <w:r>
        <w:rPr>
          <w:rFonts w:hint="eastAsia"/>
          <w:lang w:eastAsia="ja-JP"/>
        </w:rPr>
        <w:t xml:space="preserve">Maritime Bureau, </w:t>
      </w:r>
      <w:r w:rsidRPr="00280D90">
        <w:rPr>
          <w:lang w:val="en-SG"/>
        </w:rPr>
        <w:t>Ministry of Land, Infrastructure and Transport</w:t>
      </w:r>
      <w:r>
        <w:rPr>
          <w:rFonts w:hint="eastAsia"/>
          <w:lang w:val="en-SG" w:eastAsia="ja-JP"/>
        </w:rPr>
        <w:t xml:space="preserve"> of Japan</w:t>
      </w:r>
      <w:r>
        <w:rPr>
          <w:lang w:val="en-S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7F4C7C" w14:textId="77777777" w:rsidR="00585C6D" w:rsidRDefault="00897945">
    <w:pPr>
      <w:pStyle w:val="Header"/>
    </w:pPr>
    <w:r>
      <w:rPr>
        <w:noProof/>
      </w:rPr>
      <w:pict w14:anchorId="4B2109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F4040A" w14:textId="77777777" w:rsidR="00585C6D" w:rsidRDefault="00585C6D" w:rsidP="007A395D">
    <w:pPr>
      <w:pStyle w:val="Header"/>
      <w:jc w:val="right"/>
    </w:pPr>
    <w:r>
      <w:rPr>
        <w:noProof/>
        <w:lang w:val="en-US" w:eastAsia="ja-JP"/>
      </w:rPr>
      <w:drawing>
        <wp:anchor distT="0" distB="0" distL="114300" distR="114300" simplePos="0" relativeHeight="251665408" behindDoc="0" locked="0" layoutInCell="1" allowOverlap="1" wp14:anchorId="4D886EEC" wp14:editId="061428EF">
          <wp:simplePos x="0" y="0"/>
          <wp:positionH relativeFrom="column">
            <wp:posOffset>5447030</wp:posOffset>
          </wp:positionH>
          <wp:positionV relativeFrom="paragraph">
            <wp:posOffset>-427990</wp:posOffset>
          </wp:positionV>
          <wp:extent cx="574675" cy="560070"/>
          <wp:effectExtent l="0" t="0" r="0" b="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97945">
      <w:rPr>
        <w:noProof/>
      </w:rPr>
      <w:pict w14:anchorId="4E72FA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5522C" w14:textId="77777777" w:rsidR="00585C6D" w:rsidRDefault="00585C6D" w:rsidP="007A395D">
    <w:pPr>
      <w:pStyle w:val="Header"/>
      <w:jc w:val="center"/>
    </w:pPr>
    <w:r>
      <w:rPr>
        <w:noProof/>
        <w:lang w:val="en-US" w:eastAsia="ja-JP"/>
      </w:rPr>
      <w:drawing>
        <wp:anchor distT="0" distB="0" distL="114300" distR="114300" simplePos="0" relativeHeight="251658240" behindDoc="0" locked="0" layoutInCell="1" allowOverlap="1" wp14:anchorId="2BF13712" wp14:editId="5FDA8AE6">
          <wp:simplePos x="0" y="0"/>
          <wp:positionH relativeFrom="column">
            <wp:posOffset>2523172</wp:posOffset>
          </wp:positionH>
          <wp:positionV relativeFrom="paragraph">
            <wp:posOffset>-405130</wp:posOffset>
          </wp:positionV>
          <wp:extent cx="852713" cy="831071"/>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3A9E28F1" w14:textId="77777777" w:rsidR="00585C6D" w:rsidRDefault="00585C6D" w:rsidP="007A395D">
    <w:pPr>
      <w:pStyle w:val="Header"/>
      <w:jc w:val="center"/>
    </w:pPr>
  </w:p>
  <w:p w14:paraId="60957FEA" w14:textId="77777777" w:rsidR="00585C6D" w:rsidRDefault="00897945" w:rsidP="007A395D">
    <w:pPr>
      <w:pStyle w:val="Header"/>
      <w:jc w:val="center"/>
    </w:pPr>
    <w:r>
      <w:rPr>
        <w:noProof/>
      </w:rPr>
      <w:pict w14:anchorId="5E0F7F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912351F"/>
    <w:multiLevelType w:val="hybridMultilevel"/>
    <w:tmpl w:val="43B04178"/>
    <w:lvl w:ilvl="0" w:tplc="0409000F">
      <w:start w:val="1"/>
      <w:numFmt w:val="decimal"/>
      <w:lvlText w:val="%1."/>
      <w:lvlJc w:val="left"/>
      <w:pPr>
        <w:ind w:left="970" w:hanging="420"/>
      </w:pPr>
    </w:lvl>
    <w:lvl w:ilvl="1" w:tplc="04090017" w:tentative="1">
      <w:start w:val="1"/>
      <w:numFmt w:val="aiueoFullWidth"/>
      <w:lvlText w:val="(%2)"/>
      <w:lvlJc w:val="left"/>
      <w:pPr>
        <w:ind w:left="1390" w:hanging="420"/>
      </w:pPr>
    </w:lvl>
    <w:lvl w:ilvl="2" w:tplc="04090011" w:tentative="1">
      <w:start w:val="1"/>
      <w:numFmt w:val="decimalEnclosedCircle"/>
      <w:lvlText w:val="%3"/>
      <w:lvlJc w:val="left"/>
      <w:pPr>
        <w:ind w:left="1810" w:hanging="420"/>
      </w:pPr>
    </w:lvl>
    <w:lvl w:ilvl="3" w:tplc="0409000F" w:tentative="1">
      <w:start w:val="1"/>
      <w:numFmt w:val="decimal"/>
      <w:lvlText w:val="%4."/>
      <w:lvlJc w:val="left"/>
      <w:pPr>
        <w:ind w:left="2230" w:hanging="420"/>
      </w:pPr>
    </w:lvl>
    <w:lvl w:ilvl="4" w:tplc="04090017" w:tentative="1">
      <w:start w:val="1"/>
      <w:numFmt w:val="aiueoFullWidth"/>
      <w:lvlText w:val="(%5)"/>
      <w:lvlJc w:val="left"/>
      <w:pPr>
        <w:ind w:left="2650" w:hanging="420"/>
      </w:pPr>
    </w:lvl>
    <w:lvl w:ilvl="5" w:tplc="04090011" w:tentative="1">
      <w:start w:val="1"/>
      <w:numFmt w:val="decimalEnclosedCircle"/>
      <w:lvlText w:val="%6"/>
      <w:lvlJc w:val="left"/>
      <w:pPr>
        <w:ind w:left="3070" w:hanging="420"/>
      </w:pPr>
    </w:lvl>
    <w:lvl w:ilvl="6" w:tplc="0409000F" w:tentative="1">
      <w:start w:val="1"/>
      <w:numFmt w:val="decimal"/>
      <w:lvlText w:val="%7."/>
      <w:lvlJc w:val="left"/>
      <w:pPr>
        <w:ind w:left="3490" w:hanging="420"/>
      </w:pPr>
    </w:lvl>
    <w:lvl w:ilvl="7" w:tplc="04090017" w:tentative="1">
      <w:start w:val="1"/>
      <w:numFmt w:val="aiueoFullWidth"/>
      <w:lvlText w:val="(%8)"/>
      <w:lvlJc w:val="left"/>
      <w:pPr>
        <w:ind w:left="3910" w:hanging="420"/>
      </w:pPr>
    </w:lvl>
    <w:lvl w:ilvl="8" w:tplc="04090011" w:tentative="1">
      <w:start w:val="1"/>
      <w:numFmt w:val="decimalEnclosedCircle"/>
      <w:lvlText w:val="%9"/>
      <w:lvlJc w:val="left"/>
      <w:pPr>
        <w:ind w:left="4330" w:hanging="420"/>
      </w:pPr>
    </w:lvl>
  </w:abstractNum>
  <w:abstractNum w:abstractNumId="5" w15:restartNumberingAfterBreak="0">
    <w:nsid w:val="0AC00B6A"/>
    <w:multiLevelType w:val="hybridMultilevel"/>
    <w:tmpl w:val="0FC2D510"/>
    <w:lvl w:ilvl="0" w:tplc="519AD8D6">
      <w:start w:val="1"/>
      <w:numFmt w:val="bullet"/>
      <w:lvlText w:val=""/>
      <w:lvlJc w:val="left"/>
      <w:pPr>
        <w:ind w:left="910" w:hanging="360"/>
      </w:pPr>
      <w:rPr>
        <w:rFonts w:ascii="Wingdings" w:hAnsi="Wingdings" w:hint="default"/>
      </w:rPr>
    </w:lvl>
    <w:lvl w:ilvl="1" w:tplc="0409000B">
      <w:start w:val="1"/>
      <w:numFmt w:val="bullet"/>
      <w:lvlText w:val=""/>
      <w:lvlJc w:val="left"/>
      <w:pPr>
        <w:ind w:left="1390" w:hanging="420"/>
      </w:pPr>
      <w:rPr>
        <w:rFonts w:ascii="Wingdings" w:hAnsi="Wingdings" w:hint="default"/>
      </w:rPr>
    </w:lvl>
    <w:lvl w:ilvl="2" w:tplc="0409000D" w:tentative="1">
      <w:start w:val="1"/>
      <w:numFmt w:val="bullet"/>
      <w:lvlText w:val=""/>
      <w:lvlJc w:val="left"/>
      <w:pPr>
        <w:ind w:left="1810" w:hanging="420"/>
      </w:pPr>
      <w:rPr>
        <w:rFonts w:ascii="Wingdings" w:hAnsi="Wingdings" w:hint="default"/>
      </w:rPr>
    </w:lvl>
    <w:lvl w:ilvl="3" w:tplc="04090001" w:tentative="1">
      <w:start w:val="1"/>
      <w:numFmt w:val="bullet"/>
      <w:lvlText w:val=""/>
      <w:lvlJc w:val="left"/>
      <w:pPr>
        <w:ind w:left="2230" w:hanging="420"/>
      </w:pPr>
      <w:rPr>
        <w:rFonts w:ascii="Wingdings" w:hAnsi="Wingdings" w:hint="default"/>
      </w:rPr>
    </w:lvl>
    <w:lvl w:ilvl="4" w:tplc="0409000B" w:tentative="1">
      <w:start w:val="1"/>
      <w:numFmt w:val="bullet"/>
      <w:lvlText w:val=""/>
      <w:lvlJc w:val="left"/>
      <w:pPr>
        <w:ind w:left="2650" w:hanging="420"/>
      </w:pPr>
      <w:rPr>
        <w:rFonts w:ascii="Wingdings" w:hAnsi="Wingdings" w:hint="default"/>
      </w:rPr>
    </w:lvl>
    <w:lvl w:ilvl="5" w:tplc="0409000D" w:tentative="1">
      <w:start w:val="1"/>
      <w:numFmt w:val="bullet"/>
      <w:lvlText w:val=""/>
      <w:lvlJc w:val="left"/>
      <w:pPr>
        <w:ind w:left="3070" w:hanging="420"/>
      </w:pPr>
      <w:rPr>
        <w:rFonts w:ascii="Wingdings" w:hAnsi="Wingdings" w:hint="default"/>
      </w:rPr>
    </w:lvl>
    <w:lvl w:ilvl="6" w:tplc="04090001" w:tentative="1">
      <w:start w:val="1"/>
      <w:numFmt w:val="bullet"/>
      <w:lvlText w:val=""/>
      <w:lvlJc w:val="left"/>
      <w:pPr>
        <w:ind w:left="3490" w:hanging="420"/>
      </w:pPr>
      <w:rPr>
        <w:rFonts w:ascii="Wingdings" w:hAnsi="Wingdings" w:hint="default"/>
      </w:rPr>
    </w:lvl>
    <w:lvl w:ilvl="7" w:tplc="0409000B" w:tentative="1">
      <w:start w:val="1"/>
      <w:numFmt w:val="bullet"/>
      <w:lvlText w:val=""/>
      <w:lvlJc w:val="left"/>
      <w:pPr>
        <w:ind w:left="3910" w:hanging="420"/>
      </w:pPr>
      <w:rPr>
        <w:rFonts w:ascii="Wingdings" w:hAnsi="Wingdings" w:hint="default"/>
      </w:rPr>
    </w:lvl>
    <w:lvl w:ilvl="8" w:tplc="0409000D" w:tentative="1">
      <w:start w:val="1"/>
      <w:numFmt w:val="bullet"/>
      <w:lvlText w:val=""/>
      <w:lvlJc w:val="left"/>
      <w:pPr>
        <w:ind w:left="4330" w:hanging="420"/>
      </w:pPr>
      <w:rPr>
        <w:rFonts w:ascii="Wingdings" w:hAnsi="Wingding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DB04955"/>
    <w:multiLevelType w:val="hybridMultilevel"/>
    <w:tmpl w:val="10D2839E"/>
    <w:lvl w:ilvl="0" w:tplc="BF4A27D0">
      <w:numFmt w:val="bullet"/>
      <w:lvlText w:val="-"/>
      <w:lvlJc w:val="left"/>
      <w:pPr>
        <w:ind w:left="910" w:hanging="360"/>
      </w:pPr>
      <w:rPr>
        <w:rFonts w:ascii="Calibri" w:eastAsiaTheme="minorEastAsia" w:hAnsi="Calibri" w:cs="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5E692858"/>
    <w:multiLevelType w:val="hybridMultilevel"/>
    <w:tmpl w:val="0644D64E"/>
    <w:lvl w:ilvl="0" w:tplc="BF4A27D0">
      <w:numFmt w:val="bullet"/>
      <w:lvlText w:val="-"/>
      <w:lvlJc w:val="left"/>
      <w:pPr>
        <w:ind w:left="910" w:hanging="360"/>
      </w:pPr>
      <w:rPr>
        <w:rFonts w:ascii="Calibri" w:eastAsiaTheme="minorEastAsia" w:hAnsi="Calibri" w:cs="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10"/>
  </w:num>
  <w:num w:numId="4">
    <w:abstractNumId w:val="25"/>
  </w:num>
  <w:num w:numId="5">
    <w:abstractNumId w:val="18"/>
  </w:num>
  <w:num w:numId="6">
    <w:abstractNumId w:val="6"/>
  </w:num>
  <w:num w:numId="7">
    <w:abstractNumId w:val="27"/>
  </w:num>
  <w:num w:numId="8">
    <w:abstractNumId w:val="13"/>
  </w:num>
  <w:num w:numId="9">
    <w:abstractNumId w:val="11"/>
  </w:num>
  <w:num w:numId="10">
    <w:abstractNumId w:val="20"/>
  </w:num>
  <w:num w:numId="11">
    <w:abstractNumId w:val="19"/>
  </w:num>
  <w:num w:numId="12">
    <w:abstractNumId w:val="17"/>
  </w:num>
  <w:num w:numId="13">
    <w:abstractNumId w:val="26"/>
  </w:num>
  <w:num w:numId="14">
    <w:abstractNumId w:val="8"/>
  </w:num>
  <w:num w:numId="15">
    <w:abstractNumId w:val="28"/>
  </w:num>
  <w:num w:numId="16">
    <w:abstractNumId w:val="16"/>
  </w:num>
  <w:num w:numId="17">
    <w:abstractNumId w:val="9"/>
  </w:num>
  <w:num w:numId="18">
    <w:abstractNumId w:val="22"/>
  </w:num>
  <w:num w:numId="19">
    <w:abstractNumId w:val="16"/>
  </w:num>
  <w:num w:numId="20">
    <w:abstractNumId w:val="16"/>
  </w:num>
  <w:num w:numId="21">
    <w:abstractNumId w:val="16"/>
  </w:num>
  <w:num w:numId="22">
    <w:abstractNumId w:val="16"/>
  </w:num>
  <w:num w:numId="23">
    <w:abstractNumId w:val="23"/>
  </w:num>
  <w:num w:numId="24">
    <w:abstractNumId w:val="3"/>
  </w:num>
  <w:num w:numId="25">
    <w:abstractNumId w:val="3"/>
  </w:num>
  <w:num w:numId="26">
    <w:abstractNumId w:val="3"/>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21"/>
  </w:num>
  <w:num w:numId="34">
    <w:abstractNumId w:val="21"/>
  </w:num>
  <w:num w:numId="35">
    <w:abstractNumId w:val="21"/>
  </w:num>
  <w:num w:numId="36">
    <w:abstractNumId w:val="14"/>
  </w:num>
  <w:num w:numId="37">
    <w:abstractNumId w:val="8"/>
  </w:num>
  <w:num w:numId="38">
    <w:abstractNumId w:val="17"/>
  </w:num>
  <w:num w:numId="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5"/>
  </w:num>
  <w:num w:numId="45">
    <w:abstractNumId w:val="5"/>
  </w:num>
  <w:num w:numId="46">
    <w:abstractNumId w:val="24"/>
  </w:num>
  <w:num w:numId="47">
    <w:abstractNumId w:val="4"/>
  </w:num>
  <w:num w:numId="48">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36B9E"/>
    <w:rsid w:val="00037DF4"/>
    <w:rsid w:val="0004700E"/>
    <w:rsid w:val="00070C13"/>
    <w:rsid w:val="000715C9"/>
    <w:rsid w:val="00080BBB"/>
    <w:rsid w:val="00083422"/>
    <w:rsid w:val="00084F33"/>
    <w:rsid w:val="000A77A7"/>
    <w:rsid w:val="000B1707"/>
    <w:rsid w:val="000C1B3E"/>
    <w:rsid w:val="000C349E"/>
    <w:rsid w:val="00100590"/>
    <w:rsid w:val="001019B8"/>
    <w:rsid w:val="00102BD3"/>
    <w:rsid w:val="00110AE7"/>
    <w:rsid w:val="00135ED5"/>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77990"/>
    <w:rsid w:val="00280D90"/>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957AA"/>
    <w:rsid w:val="003972CE"/>
    <w:rsid w:val="003B28F5"/>
    <w:rsid w:val="003B7B7D"/>
    <w:rsid w:val="003C54CB"/>
    <w:rsid w:val="003C77E0"/>
    <w:rsid w:val="003C7A2A"/>
    <w:rsid w:val="003D2DC1"/>
    <w:rsid w:val="003D69D0"/>
    <w:rsid w:val="003F02DC"/>
    <w:rsid w:val="003F2918"/>
    <w:rsid w:val="003F430E"/>
    <w:rsid w:val="0041088C"/>
    <w:rsid w:val="00420A38"/>
    <w:rsid w:val="00430FDE"/>
    <w:rsid w:val="00431B19"/>
    <w:rsid w:val="00453904"/>
    <w:rsid w:val="004661AD"/>
    <w:rsid w:val="004A6C1D"/>
    <w:rsid w:val="004D1D85"/>
    <w:rsid w:val="004D3C3A"/>
    <w:rsid w:val="004E1CD1"/>
    <w:rsid w:val="005026AC"/>
    <w:rsid w:val="005107EB"/>
    <w:rsid w:val="00521345"/>
    <w:rsid w:val="00523272"/>
    <w:rsid w:val="00526DF0"/>
    <w:rsid w:val="00545CC4"/>
    <w:rsid w:val="00551FFF"/>
    <w:rsid w:val="005607A2"/>
    <w:rsid w:val="0057198B"/>
    <w:rsid w:val="00573CFE"/>
    <w:rsid w:val="0058498D"/>
    <w:rsid w:val="00585C6D"/>
    <w:rsid w:val="005969F2"/>
    <w:rsid w:val="00597FAE"/>
    <w:rsid w:val="005A55D5"/>
    <w:rsid w:val="005B32A3"/>
    <w:rsid w:val="005C0D44"/>
    <w:rsid w:val="005C566C"/>
    <w:rsid w:val="005C7E69"/>
    <w:rsid w:val="005E262D"/>
    <w:rsid w:val="005E481F"/>
    <w:rsid w:val="005F23D3"/>
    <w:rsid w:val="005F7E20"/>
    <w:rsid w:val="00605E43"/>
    <w:rsid w:val="00615394"/>
    <w:rsid w:val="006153BB"/>
    <w:rsid w:val="006301E6"/>
    <w:rsid w:val="00645453"/>
    <w:rsid w:val="0065364D"/>
    <w:rsid w:val="006652C3"/>
    <w:rsid w:val="00691FD0"/>
    <w:rsid w:val="00692148"/>
    <w:rsid w:val="006962C9"/>
    <w:rsid w:val="006A1A1E"/>
    <w:rsid w:val="006C5948"/>
    <w:rsid w:val="006F2A74"/>
    <w:rsid w:val="007118F5"/>
    <w:rsid w:val="00711D89"/>
    <w:rsid w:val="00712AA4"/>
    <w:rsid w:val="007146C4"/>
    <w:rsid w:val="00721AA1"/>
    <w:rsid w:val="00724B67"/>
    <w:rsid w:val="00733B6E"/>
    <w:rsid w:val="007547F8"/>
    <w:rsid w:val="00765622"/>
    <w:rsid w:val="00770B6C"/>
    <w:rsid w:val="00783FEA"/>
    <w:rsid w:val="007A395D"/>
    <w:rsid w:val="007B6BD5"/>
    <w:rsid w:val="007C346C"/>
    <w:rsid w:val="007E6479"/>
    <w:rsid w:val="0080294B"/>
    <w:rsid w:val="00803109"/>
    <w:rsid w:val="0082480E"/>
    <w:rsid w:val="008256DD"/>
    <w:rsid w:val="00850293"/>
    <w:rsid w:val="00851373"/>
    <w:rsid w:val="00851BA6"/>
    <w:rsid w:val="00853D04"/>
    <w:rsid w:val="0085654D"/>
    <w:rsid w:val="0086098F"/>
    <w:rsid w:val="00861160"/>
    <w:rsid w:val="008660DC"/>
    <w:rsid w:val="0086654F"/>
    <w:rsid w:val="00897945"/>
    <w:rsid w:val="008A356F"/>
    <w:rsid w:val="008A4653"/>
    <w:rsid w:val="008A4717"/>
    <w:rsid w:val="008A50CC"/>
    <w:rsid w:val="008B3040"/>
    <w:rsid w:val="008B53F2"/>
    <w:rsid w:val="008C22EC"/>
    <w:rsid w:val="008D1694"/>
    <w:rsid w:val="008D79CB"/>
    <w:rsid w:val="008F07BC"/>
    <w:rsid w:val="0092692B"/>
    <w:rsid w:val="00927A1F"/>
    <w:rsid w:val="00930561"/>
    <w:rsid w:val="0094187A"/>
    <w:rsid w:val="00943E9C"/>
    <w:rsid w:val="00953F24"/>
    <w:rsid w:val="00953F4D"/>
    <w:rsid w:val="00960BB8"/>
    <w:rsid w:val="00963364"/>
    <w:rsid w:val="00964F5C"/>
    <w:rsid w:val="00973B57"/>
    <w:rsid w:val="00975900"/>
    <w:rsid w:val="00982A29"/>
    <w:rsid w:val="009831C0"/>
    <w:rsid w:val="0099161D"/>
    <w:rsid w:val="009A09C5"/>
    <w:rsid w:val="009C0EBE"/>
    <w:rsid w:val="00A0389B"/>
    <w:rsid w:val="00A20F27"/>
    <w:rsid w:val="00A33A3C"/>
    <w:rsid w:val="00A446C9"/>
    <w:rsid w:val="00A61089"/>
    <w:rsid w:val="00A635D6"/>
    <w:rsid w:val="00A679A1"/>
    <w:rsid w:val="00A70C71"/>
    <w:rsid w:val="00A73AEE"/>
    <w:rsid w:val="00A772E1"/>
    <w:rsid w:val="00A8553A"/>
    <w:rsid w:val="00A93AED"/>
    <w:rsid w:val="00AA7305"/>
    <w:rsid w:val="00AE1319"/>
    <w:rsid w:val="00AE34BB"/>
    <w:rsid w:val="00B226F2"/>
    <w:rsid w:val="00B274DF"/>
    <w:rsid w:val="00B56BDF"/>
    <w:rsid w:val="00B65812"/>
    <w:rsid w:val="00B85CD6"/>
    <w:rsid w:val="00B90A27"/>
    <w:rsid w:val="00B9554D"/>
    <w:rsid w:val="00BA081F"/>
    <w:rsid w:val="00BB2B9F"/>
    <w:rsid w:val="00BB7708"/>
    <w:rsid w:val="00BB7D9E"/>
    <w:rsid w:val="00BC2334"/>
    <w:rsid w:val="00BD3CB8"/>
    <w:rsid w:val="00BD4E6F"/>
    <w:rsid w:val="00BF32F0"/>
    <w:rsid w:val="00BF4DCE"/>
    <w:rsid w:val="00C00E2A"/>
    <w:rsid w:val="00C05CE5"/>
    <w:rsid w:val="00C06139"/>
    <w:rsid w:val="00C16E9B"/>
    <w:rsid w:val="00C43B7B"/>
    <w:rsid w:val="00C54C53"/>
    <w:rsid w:val="00C6171E"/>
    <w:rsid w:val="00CA6F2C"/>
    <w:rsid w:val="00CC5AAC"/>
    <w:rsid w:val="00CF1871"/>
    <w:rsid w:val="00D019CE"/>
    <w:rsid w:val="00D10143"/>
    <w:rsid w:val="00D1133E"/>
    <w:rsid w:val="00D17A34"/>
    <w:rsid w:val="00D26628"/>
    <w:rsid w:val="00D332B3"/>
    <w:rsid w:val="00D40EA1"/>
    <w:rsid w:val="00D55207"/>
    <w:rsid w:val="00D6004B"/>
    <w:rsid w:val="00D64D39"/>
    <w:rsid w:val="00D7138F"/>
    <w:rsid w:val="00D81801"/>
    <w:rsid w:val="00D92B45"/>
    <w:rsid w:val="00D95962"/>
    <w:rsid w:val="00DC389B"/>
    <w:rsid w:val="00DC4079"/>
    <w:rsid w:val="00DE2FEE"/>
    <w:rsid w:val="00E00BE9"/>
    <w:rsid w:val="00E2038D"/>
    <w:rsid w:val="00E21387"/>
    <w:rsid w:val="00E22A11"/>
    <w:rsid w:val="00E31E5C"/>
    <w:rsid w:val="00E41718"/>
    <w:rsid w:val="00E44DD2"/>
    <w:rsid w:val="00E558C3"/>
    <w:rsid w:val="00E55927"/>
    <w:rsid w:val="00E60540"/>
    <w:rsid w:val="00E77B75"/>
    <w:rsid w:val="00E912A6"/>
    <w:rsid w:val="00EA4844"/>
    <w:rsid w:val="00EA4D9C"/>
    <w:rsid w:val="00EA5A97"/>
    <w:rsid w:val="00EB579A"/>
    <w:rsid w:val="00EB75EE"/>
    <w:rsid w:val="00EE4C1D"/>
    <w:rsid w:val="00EF3685"/>
    <w:rsid w:val="00F04350"/>
    <w:rsid w:val="00F133DB"/>
    <w:rsid w:val="00F159EB"/>
    <w:rsid w:val="00F17846"/>
    <w:rsid w:val="00F25BF4"/>
    <w:rsid w:val="00F267DB"/>
    <w:rsid w:val="00F46F6F"/>
    <w:rsid w:val="00F60608"/>
    <w:rsid w:val="00F62217"/>
    <w:rsid w:val="00FB17A9"/>
    <w:rsid w:val="00FB527C"/>
    <w:rsid w:val="00FB6F75"/>
    <w:rsid w:val="00FC0EB3"/>
    <w:rsid w:val="00FD37E6"/>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v:textbox inset="5.85pt,.7pt,5.85pt,.7pt"/>
    </o:shapedefaults>
    <o:shapelayout v:ext="edit">
      <o:idmap v:ext="edit" data="1"/>
    </o:shapelayout>
  </w:shapeDefaults>
  <w:decimalSymbol w:val="."/>
  <w:listSeparator w:val=","/>
  <w14:docId w14:val="3DC63548"/>
  <w15:docId w15:val="{5851D0A3-0477-4B36-89A9-C1B560822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CM1">
    <w:name w:val="CM1"/>
    <w:basedOn w:val="Normal"/>
    <w:next w:val="Normal"/>
    <w:rsid w:val="0086098F"/>
    <w:pPr>
      <w:widowControl w:val="0"/>
      <w:autoSpaceDE w:val="0"/>
      <w:autoSpaceDN w:val="0"/>
      <w:adjustRightInd w:val="0"/>
      <w:spacing w:after="200" w:line="291" w:lineRule="atLeast"/>
      <w:jc w:val="both"/>
    </w:pPr>
    <w:rPr>
      <w:rFonts w:ascii="CM R 17" w:eastAsia="MS Mincho" w:hAnsi="CM R 17" w:cs="Times New Roman"/>
      <w:sz w:val="24"/>
      <w:szCs w:val="28"/>
      <w:lang w:val="en-SG" w:eastAsia="ja-JP"/>
    </w:rPr>
  </w:style>
  <w:style w:type="paragraph" w:customStyle="1" w:styleId="MyContent">
    <w:name w:val="My Content"/>
    <w:basedOn w:val="Normal"/>
    <w:qFormat/>
    <w:rsid w:val="00E2038D"/>
    <w:pPr>
      <w:spacing w:after="200"/>
      <w:jc w:val="both"/>
    </w:pPr>
    <w:rPr>
      <w:rFonts w:ascii="Times New Roman" w:eastAsia="MS Mincho" w:hAnsi="Times New Roman" w:cs="Times New Roman"/>
      <w:sz w:val="24"/>
      <w:szCs w:val="28"/>
      <w:lang w:val="en-S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3.emf"/><Relationship Id="rId10" Type="http://schemas.openxmlformats.org/officeDocument/2006/relationships/image" Target="media/image3.emf"/><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 Id="rId22" Type="http://schemas.openxmlformats.org/officeDocument/2006/relationships/image" Target="media/image12.emf"/></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2E489B-44ED-41CA-A746-A058E72757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1854</Words>
  <Characters>10569</Characters>
  <Application>Microsoft Office Word</Application>
  <DocSecurity>0</DocSecurity>
  <Lines>88</Lines>
  <Paragraphs>24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12399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2</cp:revision>
  <dcterms:created xsi:type="dcterms:W3CDTF">2019-08-27T12:14:00Z</dcterms:created>
  <dcterms:modified xsi:type="dcterms:W3CDTF">2019-08-27T12:14:00Z</dcterms:modified>
  <cp:category/>
</cp:coreProperties>
</file>